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8755E" w14:textId="77777777" w:rsidR="00AE7AAC" w:rsidRDefault="00230D11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115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R4-2507571</w:t>
      </w:r>
    </w:p>
    <w:p w14:paraId="20E8755F" w14:textId="77777777" w:rsidR="00AE7AAC" w:rsidRDefault="00230D11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St. Julians, Malta 19th ‒ 23rd </w:t>
      </w:r>
      <w:proofErr w:type="gramStart"/>
      <w:r>
        <w:rPr>
          <w:rFonts w:ascii="Arial" w:hAnsi="Arial"/>
          <w:b/>
          <w:sz w:val="24"/>
          <w:szCs w:val="24"/>
          <w:lang w:eastAsia="zh-CN"/>
        </w:rPr>
        <w:t>May,</w:t>
      </w:r>
      <w:proofErr w:type="gramEnd"/>
      <w:r>
        <w:rPr>
          <w:rFonts w:ascii="Arial" w:hAnsi="Arial"/>
          <w:b/>
          <w:sz w:val="24"/>
          <w:szCs w:val="24"/>
          <w:lang w:eastAsia="zh-CN"/>
        </w:rPr>
        <w:t xml:space="preserve"> 2025</w:t>
      </w:r>
    </w:p>
    <w:p w14:paraId="20E87560" w14:textId="77777777" w:rsidR="00AE7AAC" w:rsidRDefault="00AE7AA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20E87561" w14:textId="77777777" w:rsidR="00AE7AAC" w:rsidRDefault="00230D1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7.22.1</w:t>
      </w:r>
    </w:p>
    <w:p w14:paraId="20E87562" w14:textId="77777777" w:rsidR="00AE7AAC" w:rsidRDefault="00230D11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(Ericsson)</w:t>
      </w:r>
    </w:p>
    <w:p w14:paraId="20E87563" w14:textId="5CDFE742" w:rsidR="00AE7AAC" w:rsidRDefault="00230D11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1695E" w:rsidRPr="0061695E">
        <w:rPr>
          <w:rFonts w:ascii="Arial" w:eastAsia="MS Mincho" w:hAnsi="Arial" w:cs="Arial"/>
          <w:bCs/>
          <w:color w:val="000000"/>
          <w:sz w:val="22"/>
        </w:rPr>
        <w:t>Ad-hoc minutes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[115][132] NR_AIML_air_part2</w:t>
      </w:r>
    </w:p>
    <w:p w14:paraId="20E87564" w14:textId="77777777" w:rsidR="00AE7AAC" w:rsidRDefault="00230D11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20E87565" w14:textId="77777777" w:rsidR="00AE7AAC" w:rsidRDefault="00230D11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20E87839" w14:textId="77777777" w:rsidR="00AE7AAC" w:rsidRDefault="00AE7AAC">
      <w:pPr>
        <w:rPr>
          <w:color w:val="0070C0"/>
          <w:lang w:val="en-US" w:eastAsia="zh-CN"/>
        </w:rPr>
      </w:pPr>
    </w:p>
    <w:p w14:paraId="20E8783A" w14:textId="77777777" w:rsidR="00AE7AAC" w:rsidRDefault="00230D11">
      <w:pPr>
        <w:pStyle w:val="Heading1"/>
        <w:rPr>
          <w:lang w:val="en-US" w:eastAsia="ja-JP"/>
        </w:rPr>
      </w:pPr>
      <w:r>
        <w:rPr>
          <w:lang w:val="en-US" w:eastAsia="ja-JP"/>
        </w:rPr>
        <w:t>Topic #2: General considerations for the SI and WI</w:t>
      </w:r>
    </w:p>
    <w:p w14:paraId="20E879C7" w14:textId="77777777" w:rsidR="00AE7AAC" w:rsidRDefault="00230D11" w:rsidP="00A70A0F">
      <w:pPr>
        <w:pStyle w:val="Heading3"/>
        <w:numPr>
          <w:ilvl w:val="0"/>
          <w:numId w:val="0"/>
        </w:numPr>
        <w:ind w:left="720" w:hanging="720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2-1 LCM requirements</w:t>
      </w:r>
    </w:p>
    <w:p w14:paraId="20E879C8" w14:textId="77777777" w:rsidR="00AE7AAC" w:rsidRDefault="00230D11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Sub-topic </w:t>
      </w:r>
      <w:r>
        <w:rPr>
          <w:iCs/>
          <w:lang w:val="en-US" w:eastAsia="zh-CN"/>
        </w:rPr>
        <w:t>description:</w:t>
      </w:r>
    </w:p>
    <w:p w14:paraId="20E879C9" w14:textId="73783457" w:rsidR="00AE7AAC" w:rsidRDefault="00230D11">
      <w:pPr>
        <w:rPr>
          <w:iCs/>
          <w:lang w:val="en-US" w:eastAsia="zh-CN"/>
        </w:rPr>
      </w:pPr>
      <w:r>
        <w:rPr>
          <w:iCs/>
          <w:lang w:val="en-US" w:eastAsia="zh-CN"/>
        </w:rPr>
        <w:t>This sub-topic addresses LC</w:t>
      </w:r>
      <w:r w:rsidR="00A70A0F">
        <w:rPr>
          <w:iCs/>
          <w:lang w:val="en-US" w:eastAsia="zh-CN"/>
        </w:rPr>
        <w:t>M</w:t>
      </w:r>
      <w:r>
        <w:rPr>
          <w:iCs/>
          <w:lang w:val="en-US" w:eastAsia="zh-CN"/>
        </w:rPr>
        <w:t xml:space="preserve"> requirements. The current contributions seem to be focused on delay requirements.</w:t>
      </w:r>
    </w:p>
    <w:p w14:paraId="20E879CA" w14:textId="77777777" w:rsidR="00AE7AAC" w:rsidRDefault="00230D11">
      <w:pPr>
        <w:rPr>
          <w:iCs/>
          <w:lang w:val="en-US" w:eastAsia="zh-CN"/>
        </w:rPr>
      </w:pPr>
      <w:r>
        <w:rPr>
          <w:iCs/>
          <w:lang w:val="en-US" w:eastAsia="zh-CN"/>
        </w:rPr>
        <w:t>WF from RAN4#114bis:</w:t>
      </w:r>
    </w:p>
    <w:p w14:paraId="20E879CB" w14:textId="77777777" w:rsidR="00AE7AAC" w:rsidRDefault="00230D11">
      <w:pPr>
        <w:rPr>
          <w:i/>
          <w:color w:val="0070C0"/>
          <w:lang w:val="en-US" w:eastAsia="zh-CN"/>
        </w:rPr>
      </w:pPr>
      <w:r>
        <w:rPr>
          <w:i/>
          <w:noProof/>
          <w:color w:val="0070C0"/>
          <w:lang w:val="en-US" w:eastAsia="zh-CN"/>
        </w:rPr>
        <mc:AlternateContent>
          <mc:Choice Requires="wps">
            <w:drawing>
              <wp:inline distT="0" distB="0" distL="0" distR="0" wp14:anchorId="20E87B83" wp14:editId="20E87B84">
                <wp:extent cx="6694170" cy="1404620"/>
                <wp:effectExtent l="0" t="0" r="11430" b="10795"/>
                <wp:docPr id="20069860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471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0E87C0B" w14:textId="77777777" w:rsidR="00FA49E9" w:rsidRDefault="00FA49E9">
                            <w:pPr>
                              <w:rPr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  <w:lang w:val="en-US" w:eastAsia="zh-CN"/>
                              </w:rPr>
                              <w:t>greement:</w:t>
                            </w:r>
                          </w:p>
                          <w:p w14:paraId="20E87C0C" w14:textId="77777777" w:rsidR="00FA49E9" w:rsidRDefault="00FA49E9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ind w:firstLineChars="0"/>
                            </w:pPr>
                            <w:r>
                              <w:rPr>
                                <w:rFonts w:hint="eastAsia"/>
                              </w:rPr>
                              <w:t>R</w:t>
                            </w:r>
                            <w:r>
                              <w:t>AN4 has the following understanding and need further check whether the understanding is aligned with RAN1 and RAN2:</w:t>
                            </w:r>
                          </w:p>
                          <w:p w14:paraId="20E87C0D" w14:textId="77777777" w:rsidR="00FA49E9" w:rsidRDefault="00FA49E9">
                            <w:pPr>
                              <w:pStyle w:val="ListParagraph"/>
                              <w:numPr>
                                <w:ilvl w:val="3"/>
                                <w:numId w:val="25"/>
                              </w:numPr>
                              <w:overflowPunct/>
                              <w:autoSpaceDE/>
                              <w:autoSpaceDN/>
                              <w:ind w:left="851" w:firstLineChars="0"/>
                              <w:textAlignment w:val="auto"/>
                            </w:pPr>
                            <w:r>
                              <w:rPr>
                                <w:b/>
                                <w:bCs/>
                              </w:rPr>
                              <w:t>AI/ML functionality activation</w:t>
                            </w:r>
                            <w:r>
                              <w:t xml:space="preserve"> refers to the process of enabling an applicable functionality to perform inference</w:t>
                            </w:r>
                          </w:p>
                          <w:p w14:paraId="20E87C0E" w14:textId="77777777" w:rsidR="00FA49E9" w:rsidRDefault="00FA49E9">
                            <w:pPr>
                              <w:pStyle w:val="ListParagraph"/>
                              <w:numPr>
                                <w:ilvl w:val="3"/>
                                <w:numId w:val="25"/>
                              </w:numPr>
                              <w:overflowPunct/>
                              <w:autoSpaceDE/>
                              <w:autoSpaceDN/>
                              <w:ind w:left="851" w:firstLineChars="0"/>
                              <w:textAlignment w:val="auto"/>
                            </w:pPr>
                            <w:r>
                              <w:rPr>
                                <w:b/>
                                <w:bCs/>
                              </w:rPr>
                              <w:t>functionality deactivation</w:t>
                            </w:r>
                            <w:r>
                              <w:t xml:space="preserve"> refers to the process of network deactivating an active functionality</w:t>
                            </w:r>
                          </w:p>
                          <w:p w14:paraId="20E87C0F" w14:textId="77777777" w:rsidR="00FA49E9" w:rsidRDefault="00FA49E9">
                            <w:pPr>
                              <w:rPr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  <w:lang w:val="en-US" w:eastAsia="zh-CN"/>
                              </w:rPr>
                              <w:t>greement:</w:t>
                            </w:r>
                          </w:p>
                          <w:p w14:paraId="20E87C10" w14:textId="77777777" w:rsidR="00FA49E9" w:rsidRDefault="00FA49E9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ind w:firstLineChars="0"/>
                            </w:pPr>
                            <w:r>
                              <w:rPr>
                                <w:rFonts w:hint="eastAsia"/>
                              </w:rPr>
                              <w:t>F</w:t>
                            </w:r>
                            <w:r>
                              <w:t>FS on whether the deactivation requirements will be introduced</w:t>
                            </w:r>
                          </w:p>
                          <w:p w14:paraId="20E87C11" w14:textId="77777777" w:rsidR="00FA49E9" w:rsidRDefault="00FA49E9">
                            <w:pPr>
                              <w:pStyle w:val="ListParagraph"/>
                              <w:numPr>
                                <w:ilvl w:val="3"/>
                                <w:numId w:val="25"/>
                              </w:numPr>
                              <w:overflowPunct/>
                              <w:autoSpaceDE/>
                              <w:autoSpaceDN/>
                              <w:ind w:left="851" w:firstLineChars="0"/>
                              <w:textAlignment w:val="auto"/>
                            </w:pPr>
                            <w:r>
                              <w:t>The starting point is when the UE receives the signalling to commence deactivation</w:t>
                            </w:r>
                          </w:p>
                          <w:p w14:paraId="20E87C12" w14:textId="77777777" w:rsidR="00FA49E9" w:rsidRDefault="00FA49E9">
                            <w:pPr>
                              <w:pStyle w:val="ListParagraph"/>
                              <w:numPr>
                                <w:ilvl w:val="3"/>
                                <w:numId w:val="25"/>
                              </w:numPr>
                              <w:overflowPunct/>
                              <w:autoSpaceDE/>
                              <w:autoSpaceDN/>
                              <w:ind w:left="851" w:firstLineChars="0"/>
                              <w:textAlignment w:val="auto"/>
                            </w:pPr>
                            <w:r>
                              <w:t>FFS when the endpoint for deactivation is</w:t>
                            </w:r>
                          </w:p>
                          <w:p w14:paraId="20E87C13" w14:textId="77777777" w:rsidR="00FA49E9" w:rsidRDefault="00FA49E9">
                            <w:pPr>
                              <w:pStyle w:val="ListParagraph"/>
                              <w:numPr>
                                <w:ilvl w:val="3"/>
                                <w:numId w:val="25"/>
                              </w:numPr>
                              <w:overflowPunct/>
                              <w:autoSpaceDE/>
                              <w:autoSpaceDN/>
                              <w:ind w:left="851" w:firstLineChars="0"/>
                              <w:textAlignment w:val="auto"/>
                            </w:pPr>
                            <w:r>
                              <w:t>FFS whether fallback delay is the same as deactivation delay or has some other components</w:t>
                            </w:r>
                          </w:p>
                          <w:p w14:paraId="20E87C14" w14:textId="77777777" w:rsidR="00FA49E9" w:rsidRDefault="00FA49E9">
                            <w:pPr>
                              <w:rPr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  <w:lang w:val="en-US" w:eastAsia="zh-CN"/>
                              </w:rPr>
                              <w:t>greement:</w:t>
                            </w:r>
                          </w:p>
                          <w:p w14:paraId="20E87C15" w14:textId="77777777" w:rsidR="00FA49E9" w:rsidRDefault="00FA49E9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ind w:firstLineChars="0"/>
                            </w:pPr>
                            <w:r>
                              <w:rPr>
                                <w:rFonts w:hint="eastAsia"/>
                              </w:rPr>
                              <w:t>F</w:t>
                            </w:r>
                            <w:r>
                              <w:t>or beam management use case</w:t>
                            </w:r>
                          </w:p>
                          <w:p w14:paraId="20E87C16" w14:textId="77777777" w:rsidR="00FA49E9" w:rsidRDefault="00FA49E9">
                            <w:pPr>
                              <w:pStyle w:val="ListParagraph"/>
                              <w:numPr>
                                <w:ilvl w:val="3"/>
                                <w:numId w:val="25"/>
                              </w:numPr>
                              <w:overflowPunct/>
                              <w:autoSpaceDE/>
                              <w:autoSpaceDN/>
                              <w:ind w:left="851" w:firstLineChars="0"/>
                              <w:textAlignment w:val="auto"/>
                            </w:pPr>
                            <w:r>
                              <w:t>FFS on defining the functionality activation delay requirements for the first periodic and semi-</w:t>
                            </w:r>
                            <w:proofErr w:type="spellStart"/>
                            <w:r>
                              <w:t>persistant</w:t>
                            </w:r>
                            <w:proofErr w:type="spellEnd"/>
                            <w:r>
                              <w:t xml:space="preserve"> reporting based on AI/ML</w:t>
                            </w:r>
                          </w:p>
                          <w:p w14:paraId="20E87C17" w14:textId="77777777" w:rsidR="00FA49E9" w:rsidRDefault="00FA49E9">
                            <w:pPr>
                              <w:pStyle w:val="ListParagraph"/>
                              <w:numPr>
                                <w:ilvl w:val="3"/>
                                <w:numId w:val="25"/>
                              </w:numPr>
                              <w:overflowPunct/>
                              <w:autoSpaceDE/>
                              <w:autoSpaceDN/>
                              <w:ind w:left="851" w:firstLineChars="0"/>
                              <w:textAlignment w:val="auto"/>
                            </w:pPr>
                            <w:r>
                              <w:t>Define functionality activation delay requirement for the first aperiodic reporting based on AI/ML</w:t>
                            </w:r>
                          </w:p>
                          <w:p w14:paraId="20E87C18" w14:textId="77777777" w:rsidR="00FA49E9" w:rsidRDefault="00FA49E9">
                            <w:pPr>
                              <w:pStyle w:val="ListParagraph"/>
                              <w:numPr>
                                <w:ilvl w:val="3"/>
                                <w:numId w:val="25"/>
                              </w:numPr>
                              <w:overflowPunct/>
                              <w:autoSpaceDE/>
                              <w:autoSpaceDN/>
                              <w:ind w:left="851" w:firstLineChars="0"/>
                              <w:textAlignment w:val="auto"/>
                            </w:pPr>
                            <w:r>
                              <w:rPr>
                                <w:rFonts w:hint="eastAsia"/>
                              </w:rPr>
                              <w:t>F</w:t>
                            </w:r>
                            <w:r>
                              <w:t>FS on the definition of first reporting</w:t>
                            </w:r>
                          </w:p>
                          <w:p w14:paraId="20E87C19" w14:textId="77777777" w:rsidR="00FA49E9" w:rsidRDefault="00FA49E9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0E87B83" id="_x0000_s1033" type="#_x0000_t202" style="width:527.1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">
                <v:textbox style="mso-fit-shape-to-text:t">
                  <w:txbxContent>
                    <w:p w14:paraId="20E87C0B" w14:textId="77777777" w:rsidR="00FA49E9" w:rsidRDefault="00FA49E9">
                      <w:pPr>
                        <w:rPr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A</w:t>
                      </w:r>
                      <w:r>
                        <w:rPr>
                          <w:b/>
                          <w:bCs/>
                          <w:lang w:val="en-US" w:eastAsia="zh-CN"/>
                        </w:rPr>
                        <w:t>greement:</w:t>
                      </w:r>
                    </w:p>
                    <w:p w14:paraId="20E87C0C" w14:textId="77777777" w:rsidR="00FA49E9" w:rsidRDefault="00FA49E9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ind w:firstLineChars="0"/>
                      </w:pPr>
                      <w:r>
                        <w:rPr>
                          <w:rFonts w:hint="eastAsia"/>
                        </w:rPr>
                        <w:t>R</w:t>
                      </w:r>
                      <w:r>
                        <w:t>AN4 has the following understanding and need further check whether the understanding is aligned with RAN1 and RAN2:</w:t>
                      </w:r>
                    </w:p>
                    <w:p w14:paraId="20E87C0D" w14:textId="77777777" w:rsidR="00FA49E9" w:rsidRDefault="00FA49E9">
                      <w:pPr>
                        <w:pStyle w:val="ListParagraph"/>
                        <w:numPr>
                          <w:ilvl w:val="3"/>
                          <w:numId w:val="25"/>
                        </w:numPr>
                        <w:overflowPunct/>
                        <w:autoSpaceDE/>
                        <w:autoSpaceDN/>
                        <w:ind w:left="851" w:firstLineChars="0"/>
                        <w:textAlignment w:val="auto"/>
                      </w:pPr>
                      <w:r>
                        <w:rPr>
                          <w:b/>
                          <w:bCs/>
                        </w:rPr>
                        <w:t>AI/ML functionality activation</w:t>
                      </w:r>
                      <w:r>
                        <w:t xml:space="preserve"> refers to the process of enabling an applicable functionality to perform inference</w:t>
                      </w:r>
                    </w:p>
                    <w:p w14:paraId="20E87C0E" w14:textId="77777777" w:rsidR="00FA49E9" w:rsidRDefault="00FA49E9">
                      <w:pPr>
                        <w:pStyle w:val="ListParagraph"/>
                        <w:numPr>
                          <w:ilvl w:val="3"/>
                          <w:numId w:val="25"/>
                        </w:numPr>
                        <w:overflowPunct/>
                        <w:autoSpaceDE/>
                        <w:autoSpaceDN/>
                        <w:ind w:left="851" w:firstLineChars="0"/>
                        <w:textAlignment w:val="auto"/>
                      </w:pPr>
                      <w:r>
                        <w:rPr>
                          <w:b/>
                          <w:bCs/>
                        </w:rPr>
                        <w:t>functionality deactivation</w:t>
                      </w:r>
                      <w:r>
                        <w:t xml:space="preserve"> refers to the process of network deactivating an active functionality</w:t>
                      </w:r>
                    </w:p>
                    <w:p w14:paraId="20E87C0F" w14:textId="77777777" w:rsidR="00FA49E9" w:rsidRDefault="00FA49E9">
                      <w:pPr>
                        <w:rPr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A</w:t>
                      </w:r>
                      <w:r>
                        <w:rPr>
                          <w:b/>
                          <w:bCs/>
                          <w:lang w:val="en-US" w:eastAsia="zh-CN"/>
                        </w:rPr>
                        <w:t>greement:</w:t>
                      </w:r>
                    </w:p>
                    <w:p w14:paraId="20E87C10" w14:textId="77777777" w:rsidR="00FA49E9" w:rsidRDefault="00FA49E9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ind w:firstLineChars="0"/>
                      </w:pPr>
                      <w:r>
                        <w:rPr>
                          <w:rFonts w:hint="eastAsia"/>
                        </w:rPr>
                        <w:t>F</w:t>
                      </w:r>
                      <w:r>
                        <w:t>FS on whether the deactivation requirements will be introduced</w:t>
                      </w:r>
                    </w:p>
                    <w:p w14:paraId="20E87C11" w14:textId="77777777" w:rsidR="00FA49E9" w:rsidRDefault="00FA49E9">
                      <w:pPr>
                        <w:pStyle w:val="ListParagraph"/>
                        <w:numPr>
                          <w:ilvl w:val="3"/>
                          <w:numId w:val="25"/>
                        </w:numPr>
                        <w:overflowPunct/>
                        <w:autoSpaceDE/>
                        <w:autoSpaceDN/>
                        <w:ind w:left="851" w:firstLineChars="0"/>
                        <w:textAlignment w:val="auto"/>
                      </w:pPr>
                      <w:r>
                        <w:t>The starting point is when the UE receives the signalling to commence deactivation</w:t>
                      </w:r>
                    </w:p>
                    <w:p w14:paraId="20E87C12" w14:textId="77777777" w:rsidR="00FA49E9" w:rsidRDefault="00FA49E9">
                      <w:pPr>
                        <w:pStyle w:val="ListParagraph"/>
                        <w:numPr>
                          <w:ilvl w:val="3"/>
                          <w:numId w:val="25"/>
                        </w:numPr>
                        <w:overflowPunct/>
                        <w:autoSpaceDE/>
                        <w:autoSpaceDN/>
                        <w:ind w:left="851" w:firstLineChars="0"/>
                        <w:textAlignment w:val="auto"/>
                      </w:pPr>
                      <w:r>
                        <w:t>FFS when the endpoint for deactivation is</w:t>
                      </w:r>
                    </w:p>
                    <w:p w14:paraId="20E87C13" w14:textId="77777777" w:rsidR="00FA49E9" w:rsidRDefault="00FA49E9">
                      <w:pPr>
                        <w:pStyle w:val="ListParagraph"/>
                        <w:numPr>
                          <w:ilvl w:val="3"/>
                          <w:numId w:val="25"/>
                        </w:numPr>
                        <w:overflowPunct/>
                        <w:autoSpaceDE/>
                        <w:autoSpaceDN/>
                        <w:ind w:left="851" w:firstLineChars="0"/>
                        <w:textAlignment w:val="auto"/>
                      </w:pPr>
                      <w:r>
                        <w:t>FFS whether fallback delay is the same as deactivation delay or has some other components</w:t>
                      </w:r>
                    </w:p>
                    <w:p w14:paraId="20E87C14" w14:textId="77777777" w:rsidR="00FA49E9" w:rsidRDefault="00FA49E9">
                      <w:pPr>
                        <w:rPr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A</w:t>
                      </w:r>
                      <w:r>
                        <w:rPr>
                          <w:b/>
                          <w:bCs/>
                          <w:lang w:val="en-US" w:eastAsia="zh-CN"/>
                        </w:rPr>
                        <w:t>greement:</w:t>
                      </w:r>
                    </w:p>
                    <w:p w14:paraId="20E87C15" w14:textId="77777777" w:rsidR="00FA49E9" w:rsidRDefault="00FA49E9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ind w:firstLineChars="0"/>
                      </w:pPr>
                      <w:r>
                        <w:rPr>
                          <w:rFonts w:hint="eastAsia"/>
                        </w:rPr>
                        <w:t>F</w:t>
                      </w:r>
                      <w:r>
                        <w:t>or beam management use case</w:t>
                      </w:r>
                    </w:p>
                    <w:p w14:paraId="20E87C16" w14:textId="77777777" w:rsidR="00FA49E9" w:rsidRDefault="00FA49E9">
                      <w:pPr>
                        <w:pStyle w:val="ListParagraph"/>
                        <w:numPr>
                          <w:ilvl w:val="3"/>
                          <w:numId w:val="25"/>
                        </w:numPr>
                        <w:overflowPunct/>
                        <w:autoSpaceDE/>
                        <w:autoSpaceDN/>
                        <w:ind w:left="851" w:firstLineChars="0"/>
                        <w:textAlignment w:val="auto"/>
                      </w:pPr>
                      <w:r>
                        <w:t>FFS on defining the functionality activation delay requirements for the first periodic and semi-</w:t>
                      </w:r>
                      <w:proofErr w:type="spellStart"/>
                      <w:r>
                        <w:t>persistant</w:t>
                      </w:r>
                      <w:proofErr w:type="spellEnd"/>
                      <w:r>
                        <w:t xml:space="preserve"> reporting based on AI/ML</w:t>
                      </w:r>
                    </w:p>
                    <w:p w14:paraId="20E87C17" w14:textId="77777777" w:rsidR="00FA49E9" w:rsidRDefault="00FA49E9">
                      <w:pPr>
                        <w:pStyle w:val="ListParagraph"/>
                        <w:numPr>
                          <w:ilvl w:val="3"/>
                          <w:numId w:val="25"/>
                        </w:numPr>
                        <w:overflowPunct/>
                        <w:autoSpaceDE/>
                        <w:autoSpaceDN/>
                        <w:ind w:left="851" w:firstLineChars="0"/>
                        <w:textAlignment w:val="auto"/>
                      </w:pPr>
                      <w:r>
                        <w:t>Define functionality activation delay requirement for the first aperiodic reporting based on AI/ML</w:t>
                      </w:r>
                    </w:p>
                    <w:p w14:paraId="20E87C18" w14:textId="77777777" w:rsidR="00FA49E9" w:rsidRDefault="00FA49E9">
                      <w:pPr>
                        <w:pStyle w:val="ListParagraph"/>
                        <w:numPr>
                          <w:ilvl w:val="3"/>
                          <w:numId w:val="25"/>
                        </w:numPr>
                        <w:overflowPunct/>
                        <w:autoSpaceDE/>
                        <w:autoSpaceDN/>
                        <w:ind w:left="851" w:firstLineChars="0"/>
                        <w:textAlignment w:val="auto"/>
                      </w:pPr>
                      <w:r>
                        <w:rPr>
                          <w:rFonts w:hint="eastAsia"/>
                        </w:rPr>
                        <w:t>F</w:t>
                      </w:r>
                      <w:r>
                        <w:t>FS on the definition of first reporting</w:t>
                      </w:r>
                    </w:p>
                    <w:p w14:paraId="20E87C19" w14:textId="77777777" w:rsidR="00FA49E9" w:rsidRDefault="00FA49E9"/>
                  </w:txbxContent>
                </v:textbox>
                <w10:anchorlock/>
              </v:shape>
            </w:pict>
          </mc:Fallback>
        </mc:AlternateContent>
      </w:r>
    </w:p>
    <w:p w14:paraId="20E879CC" w14:textId="77777777" w:rsidR="00AE7AAC" w:rsidRDefault="00AE7AAC">
      <w:pPr>
        <w:rPr>
          <w:i/>
          <w:color w:val="0070C0"/>
          <w:lang w:val="en-US" w:eastAsia="zh-CN"/>
        </w:rPr>
      </w:pPr>
    </w:p>
    <w:p w14:paraId="20E879CD" w14:textId="77777777" w:rsidR="00AE7AAC" w:rsidRDefault="00AE7AAC">
      <w:pPr>
        <w:rPr>
          <w:i/>
          <w:color w:val="0070C0"/>
          <w:lang w:val="en-US" w:eastAsia="zh-CN"/>
        </w:rPr>
      </w:pPr>
    </w:p>
    <w:p w14:paraId="20E87A23" w14:textId="77777777" w:rsidR="00AE7AAC" w:rsidRDefault="00AE7AAC">
      <w:pPr>
        <w:spacing w:after="120"/>
        <w:rPr>
          <w:color w:val="0070C0"/>
          <w:szCs w:val="24"/>
          <w:lang w:eastAsia="zh-CN"/>
        </w:rPr>
      </w:pPr>
    </w:p>
    <w:p w14:paraId="20E87A24" w14:textId="77777777" w:rsidR="00AE7AAC" w:rsidRDefault="00230D11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2-1-5: Whether to create delay requirements for reporting/monitoring</w:t>
      </w:r>
    </w:p>
    <w:p w14:paraId="20E87A25" w14:textId="77777777" w:rsidR="00AE7AAC" w:rsidRDefault="00230D11">
      <w:pPr>
        <w:rPr>
          <w:bCs/>
          <w:lang w:eastAsia="ko-KR"/>
        </w:rPr>
      </w:pPr>
      <w:r>
        <w:rPr>
          <w:bCs/>
          <w:lang w:eastAsia="ko-KR"/>
        </w:rPr>
        <w:t>WF from RAN4#114bis:</w:t>
      </w:r>
    </w:p>
    <w:p w14:paraId="20E87A26" w14:textId="77777777" w:rsidR="00AE7AAC" w:rsidRDefault="00230D11">
      <w:pPr>
        <w:rPr>
          <w:bCs/>
          <w:lang w:eastAsia="ko-KR"/>
        </w:rPr>
      </w:pPr>
      <w:r>
        <w:rPr>
          <w:bCs/>
          <w:noProof/>
          <w:lang w:eastAsia="ko-KR"/>
        </w:rPr>
        <mc:AlternateContent>
          <mc:Choice Requires="wps">
            <w:drawing>
              <wp:inline distT="0" distB="0" distL="0" distR="0" wp14:anchorId="20E87B85" wp14:editId="20E87B86">
                <wp:extent cx="6289675" cy="1404620"/>
                <wp:effectExtent l="0" t="0" r="15875" b="14605"/>
                <wp:docPr id="11011623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976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0E87C1A" w14:textId="77777777" w:rsidR="00FA49E9" w:rsidRDefault="00FA49E9">
                            <w:pPr>
                              <w:rPr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US" w:eastAsia="zh-CN"/>
                              </w:rPr>
                              <w:t>Agreement:</w:t>
                            </w:r>
                          </w:p>
                          <w:p w14:paraId="20E87C1B" w14:textId="77777777" w:rsidR="00FA49E9" w:rsidRDefault="00FA49E9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ind w:firstLineChars="0"/>
                            </w:pPr>
                            <w:r>
                              <w:t>Delay requirements for performance monitoring reporting from the UE (e.g.., Type 1 Option2, UE-assisted monitoring for BM) in case-by-case manner</w:t>
                            </w:r>
                          </w:p>
                          <w:p w14:paraId="20E87C1C" w14:textId="77777777" w:rsidR="00FA49E9" w:rsidRDefault="00FA49E9">
                            <w:pPr>
                              <w:pStyle w:val="ListParagraph"/>
                              <w:numPr>
                                <w:ilvl w:val="3"/>
                                <w:numId w:val="25"/>
                              </w:numPr>
                              <w:overflowPunct/>
                              <w:autoSpaceDE/>
                              <w:autoSpaceDN/>
                              <w:ind w:left="851" w:firstLineChars="0"/>
                              <w:textAlignment w:val="auto"/>
                            </w:pPr>
                            <w:r>
                              <w:rPr>
                                <w:rFonts w:hint="eastAsia"/>
                              </w:rPr>
                              <w:t>F</w:t>
                            </w:r>
                            <w:r>
                              <w:t>FS on which use cases the requirement will be defined for</w:t>
                            </w:r>
                          </w:p>
                          <w:p w14:paraId="20E87C1D" w14:textId="77777777" w:rsidR="00FA49E9" w:rsidRDefault="00FA49E9">
                            <w:pPr>
                              <w:pStyle w:val="ListParagraph"/>
                              <w:numPr>
                                <w:ilvl w:val="3"/>
                                <w:numId w:val="25"/>
                              </w:numPr>
                              <w:overflowPunct/>
                              <w:autoSpaceDE/>
                              <w:autoSpaceDN/>
                              <w:ind w:left="851" w:firstLineChars="0"/>
                              <w:textAlignment w:val="auto"/>
                            </w:pPr>
                            <w:r>
                              <w:t>FFS on the details for each use case in WID</w:t>
                            </w:r>
                          </w:p>
                          <w:p w14:paraId="20E87C1E" w14:textId="77777777" w:rsidR="00FA49E9" w:rsidRDefault="00FA49E9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0E87B85" id="_x0000_s1034" type="#_x0000_t202" style="width:495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">
                <v:textbox style="mso-fit-shape-to-text:t">
                  <w:txbxContent>
                    <w:p w14:paraId="20E87C1A" w14:textId="77777777" w:rsidR="00FA49E9" w:rsidRDefault="00FA49E9">
                      <w:pPr>
                        <w:rPr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b/>
                          <w:bCs/>
                          <w:lang w:val="en-US" w:eastAsia="zh-CN"/>
                        </w:rPr>
                        <w:t>Agreement:</w:t>
                      </w:r>
                    </w:p>
                    <w:p w14:paraId="20E87C1B" w14:textId="77777777" w:rsidR="00FA49E9" w:rsidRDefault="00FA49E9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ind w:firstLineChars="0"/>
                      </w:pPr>
                      <w:r>
                        <w:t>Delay requirements for performance monitoring reporting from the UE (e.g.., Type 1 Option2, UE-assisted monitoring for BM) in case-by-case manner</w:t>
                      </w:r>
                    </w:p>
                    <w:p w14:paraId="20E87C1C" w14:textId="77777777" w:rsidR="00FA49E9" w:rsidRDefault="00FA49E9">
                      <w:pPr>
                        <w:pStyle w:val="ListParagraph"/>
                        <w:numPr>
                          <w:ilvl w:val="3"/>
                          <w:numId w:val="25"/>
                        </w:numPr>
                        <w:overflowPunct/>
                        <w:autoSpaceDE/>
                        <w:autoSpaceDN/>
                        <w:ind w:left="851" w:firstLineChars="0"/>
                        <w:textAlignment w:val="auto"/>
                      </w:pPr>
                      <w:r>
                        <w:rPr>
                          <w:rFonts w:hint="eastAsia"/>
                        </w:rPr>
                        <w:t>F</w:t>
                      </w:r>
                      <w:r>
                        <w:t>FS on which use cases the requirement will be defined for</w:t>
                      </w:r>
                    </w:p>
                    <w:p w14:paraId="20E87C1D" w14:textId="77777777" w:rsidR="00FA49E9" w:rsidRDefault="00FA49E9">
                      <w:pPr>
                        <w:pStyle w:val="ListParagraph"/>
                        <w:numPr>
                          <w:ilvl w:val="3"/>
                          <w:numId w:val="25"/>
                        </w:numPr>
                        <w:overflowPunct/>
                        <w:autoSpaceDE/>
                        <w:autoSpaceDN/>
                        <w:ind w:left="851" w:firstLineChars="0"/>
                        <w:textAlignment w:val="auto"/>
                      </w:pPr>
                      <w:r>
                        <w:t>FFS on the details for each use case in WID</w:t>
                      </w:r>
                    </w:p>
                    <w:p w14:paraId="20E87C1E" w14:textId="77777777" w:rsidR="00FA49E9" w:rsidRDefault="00FA49E9"/>
                  </w:txbxContent>
                </v:textbox>
                <w10:anchorlock/>
              </v:shape>
            </w:pict>
          </mc:Fallback>
        </mc:AlternateContent>
      </w:r>
    </w:p>
    <w:p w14:paraId="20E87A27" w14:textId="77777777" w:rsidR="00AE7AAC" w:rsidRDefault="00230D11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Proposals</w:t>
      </w:r>
    </w:p>
    <w:p w14:paraId="20E87A28" w14:textId="77777777" w:rsidR="00AE7AAC" w:rsidRDefault="00230D11">
      <w:pPr>
        <w:pStyle w:val="ListParagraph"/>
        <w:numPr>
          <w:ilvl w:val="1"/>
          <w:numId w:val="2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Option 1: Yes (CAICT proposal 2, Nokia for UE sided monitoring, proposal 19)</w:t>
      </w:r>
    </w:p>
    <w:p w14:paraId="20E87A29" w14:textId="77777777" w:rsidR="00AE7AAC" w:rsidRDefault="00230D11">
      <w:pPr>
        <w:pStyle w:val="ListParagraph"/>
        <w:numPr>
          <w:ilvl w:val="1"/>
          <w:numId w:val="2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Yes, but relaxed (Oppo proposal 1)</w:t>
      </w:r>
    </w:p>
    <w:p w14:paraId="20E87A2A" w14:textId="77777777" w:rsidR="00AE7AAC" w:rsidRDefault="00230D11">
      <w:pPr>
        <w:pStyle w:val="ListParagraph"/>
        <w:numPr>
          <w:ilvl w:val="1"/>
          <w:numId w:val="2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Option 2: Yes, requirements for model monitoring input data (Apple proposal 20)</w:t>
      </w:r>
    </w:p>
    <w:p w14:paraId="20E87A2B" w14:textId="77777777" w:rsidR="00AE7AAC" w:rsidRDefault="00230D11">
      <w:pPr>
        <w:pStyle w:val="ListParagraph"/>
        <w:numPr>
          <w:ilvl w:val="1"/>
          <w:numId w:val="2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Yes, for BM-Case1, BM-Case2, CSI prediction and AI/ML positioning case 1 (Nokia proposal 13)</w:t>
      </w:r>
    </w:p>
    <w:p w14:paraId="20E87A2C" w14:textId="77777777" w:rsidR="00AE7AAC" w:rsidRDefault="00230D11">
      <w:pPr>
        <w:pStyle w:val="ListParagraph"/>
        <w:numPr>
          <w:ilvl w:val="1"/>
          <w:numId w:val="2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Yes, different requirements for periodic, aperiodic and semi-persistent monitoring reporting (Huawei proposal 1)</w:t>
      </w:r>
    </w:p>
    <w:p w14:paraId="20E87A2D" w14:textId="77777777" w:rsidR="00AE7AAC" w:rsidRDefault="00230D11">
      <w:pPr>
        <w:pStyle w:val="ListParagraph"/>
        <w:numPr>
          <w:ilvl w:val="1"/>
          <w:numId w:val="2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Take care to avoid statistical effects impacting monitoring outcomes (Oppo proposal 4)</w:t>
      </w:r>
    </w:p>
    <w:p w14:paraId="20E87A2E" w14:textId="77777777" w:rsidR="00AE7AAC" w:rsidRDefault="00AE7AAC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SimSun"/>
          <w:szCs w:val="24"/>
          <w:lang w:eastAsia="zh-CN"/>
        </w:rPr>
      </w:pPr>
    </w:p>
    <w:p w14:paraId="20E87A2F" w14:textId="77777777" w:rsidR="00AE7AAC" w:rsidRDefault="00230D11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Recommended WF</w:t>
      </w:r>
    </w:p>
    <w:p w14:paraId="20E87A30" w14:textId="77777777" w:rsidR="00AE7AAC" w:rsidRDefault="00230D11">
      <w:pPr>
        <w:pStyle w:val="ListParagraph"/>
        <w:numPr>
          <w:ilvl w:val="1"/>
          <w:numId w:val="2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Check if the following can be agreed:</w:t>
      </w:r>
    </w:p>
    <w:p w14:paraId="5D97D9A8" w14:textId="77777777" w:rsidR="0010720D" w:rsidRDefault="0010720D" w:rsidP="0010720D">
      <w:pPr>
        <w:pStyle w:val="ListParagraph"/>
        <w:numPr>
          <w:ilvl w:val="2"/>
          <w:numId w:val="2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FFS whether the requirements can be different for periodic, aperiodic and semi-persistent reporting.</w:t>
      </w:r>
    </w:p>
    <w:p w14:paraId="17F86119" w14:textId="77777777" w:rsidR="0010720D" w:rsidRDefault="0010720D">
      <w:pPr>
        <w:pStyle w:val="ListParagraph"/>
        <w:numPr>
          <w:ilvl w:val="2"/>
          <w:numId w:val="2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</w:p>
    <w:p w14:paraId="7911A225" w14:textId="77777777" w:rsidR="0010720D" w:rsidRDefault="0010720D" w:rsidP="00E20FFF">
      <w:pPr>
        <w:spacing w:after="120"/>
        <w:rPr>
          <w:szCs w:val="24"/>
          <w:lang w:eastAsia="zh-CN"/>
        </w:rPr>
      </w:pPr>
    </w:p>
    <w:p w14:paraId="4C09CA4A" w14:textId="6E25283F" w:rsidR="000222FD" w:rsidRDefault="000222FD" w:rsidP="00E20FFF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 xml:space="preserve">Nokia: OK for BM-Case 1 and case 2. We should not define for network </w:t>
      </w:r>
      <w:proofErr w:type="gramStart"/>
      <w:r>
        <w:rPr>
          <w:szCs w:val="24"/>
          <w:lang w:eastAsia="zh-CN"/>
        </w:rPr>
        <w:t>sided,</w:t>
      </w:r>
      <w:proofErr w:type="gramEnd"/>
      <w:r>
        <w:rPr>
          <w:szCs w:val="24"/>
          <w:lang w:eastAsia="zh-CN"/>
        </w:rPr>
        <w:t xml:space="preserve"> it should be for UE sided performance monitoring.</w:t>
      </w:r>
    </w:p>
    <w:p w14:paraId="10DD808D" w14:textId="44F14E8A" w:rsidR="00446748" w:rsidRDefault="00446748" w:rsidP="00E20FFF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ZTE: Will this be included in the inference delay</w:t>
      </w:r>
    </w:p>
    <w:p w14:paraId="4938AADA" w14:textId="02848E8D" w:rsidR="00446748" w:rsidRDefault="00A671C3" w:rsidP="00E20FFF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 xml:space="preserve">Qualcomm: It is different to inference delay. The NW may send Set A </w:t>
      </w:r>
      <w:proofErr w:type="gramStart"/>
      <w:r>
        <w:rPr>
          <w:szCs w:val="24"/>
          <w:lang w:eastAsia="zh-CN"/>
        </w:rPr>
        <w:t>resources</w:t>
      </w:r>
      <w:proofErr w:type="gramEnd"/>
      <w:r>
        <w:rPr>
          <w:szCs w:val="24"/>
          <w:lang w:eastAsia="zh-CN"/>
        </w:rPr>
        <w:t xml:space="preserve"> and the UE may predict. </w:t>
      </w:r>
      <w:r w:rsidR="00E330EB">
        <w:rPr>
          <w:szCs w:val="24"/>
          <w:lang w:eastAsia="zh-CN"/>
        </w:rPr>
        <w:t>It will send the number of cases it could successfully predict.</w:t>
      </w:r>
    </w:p>
    <w:p w14:paraId="11A185E3" w14:textId="072C438C" w:rsidR="00E330EB" w:rsidRDefault="00E330EB" w:rsidP="00E20FFF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Vivo: Can we remove reporting</w:t>
      </w:r>
      <w:r w:rsidR="004626AA">
        <w:rPr>
          <w:szCs w:val="24"/>
          <w:lang w:eastAsia="zh-CN"/>
        </w:rPr>
        <w:t>. For case 2, we have not had much progress</w:t>
      </w:r>
    </w:p>
    <w:p w14:paraId="1B8865E2" w14:textId="6F9F5B7D" w:rsidR="00E330EB" w:rsidRDefault="00AB2681" w:rsidP="00E20FFF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 xml:space="preserve">Apple: What are we trying to test in this delay </w:t>
      </w:r>
      <w:proofErr w:type="gramStart"/>
      <w:r>
        <w:rPr>
          <w:szCs w:val="24"/>
          <w:lang w:eastAsia="zh-CN"/>
        </w:rPr>
        <w:t>requirement ?</w:t>
      </w:r>
      <w:proofErr w:type="gramEnd"/>
      <w:r w:rsidR="00701323">
        <w:rPr>
          <w:szCs w:val="24"/>
          <w:lang w:eastAsia="zh-CN"/>
        </w:rPr>
        <w:t xml:space="preserve"> Is it useful to have such a test </w:t>
      </w:r>
      <w:proofErr w:type="gramStart"/>
      <w:r w:rsidR="00701323">
        <w:rPr>
          <w:szCs w:val="24"/>
          <w:lang w:eastAsia="zh-CN"/>
        </w:rPr>
        <w:t>case ?</w:t>
      </w:r>
      <w:proofErr w:type="gramEnd"/>
    </w:p>
    <w:p w14:paraId="080F1264" w14:textId="512B2FEE" w:rsidR="00440B19" w:rsidRDefault="00440B19" w:rsidP="00E20FFF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Qualcomm: Delay without accuracy is not interesting</w:t>
      </w:r>
    </w:p>
    <w:p w14:paraId="78506981" w14:textId="77777777" w:rsidR="00AB2681" w:rsidRPr="00E20FFF" w:rsidRDefault="00AB2681" w:rsidP="00E20FFF">
      <w:pPr>
        <w:spacing w:after="120"/>
        <w:rPr>
          <w:szCs w:val="24"/>
          <w:lang w:eastAsia="zh-CN"/>
        </w:rPr>
      </w:pPr>
    </w:p>
    <w:p w14:paraId="1E37C98C" w14:textId="0AFA57C7" w:rsidR="0010720D" w:rsidRPr="003E6401" w:rsidRDefault="00230D11" w:rsidP="0010720D">
      <w:pPr>
        <w:spacing w:after="120"/>
        <w:rPr>
          <w:szCs w:val="24"/>
          <w:highlight w:val="green"/>
          <w:lang w:eastAsia="zh-CN"/>
        </w:rPr>
      </w:pPr>
      <w:r w:rsidRPr="003E6401">
        <w:rPr>
          <w:szCs w:val="24"/>
          <w:highlight w:val="green"/>
          <w:lang w:eastAsia="zh-CN"/>
        </w:rPr>
        <w:t>D</w:t>
      </w:r>
      <w:r w:rsidR="00AA4FFF" w:rsidRPr="003E6401">
        <w:rPr>
          <w:szCs w:val="24"/>
          <w:highlight w:val="green"/>
          <w:lang w:eastAsia="zh-CN"/>
        </w:rPr>
        <w:t>iscuss how to d</w:t>
      </w:r>
      <w:r w:rsidRPr="003E6401">
        <w:rPr>
          <w:szCs w:val="24"/>
          <w:highlight w:val="green"/>
          <w:lang w:eastAsia="zh-CN"/>
        </w:rPr>
        <w:t>efine delay</w:t>
      </w:r>
      <w:r w:rsidR="00440B19" w:rsidRPr="003E6401">
        <w:rPr>
          <w:szCs w:val="24"/>
          <w:highlight w:val="green"/>
          <w:lang w:eastAsia="zh-CN"/>
        </w:rPr>
        <w:t xml:space="preserve"> and accuracy</w:t>
      </w:r>
      <w:r w:rsidRPr="003E6401">
        <w:rPr>
          <w:szCs w:val="24"/>
          <w:highlight w:val="green"/>
          <w:lang w:eastAsia="zh-CN"/>
        </w:rPr>
        <w:t xml:space="preserve"> requirements for </w:t>
      </w:r>
      <w:r w:rsidR="000222FD" w:rsidRPr="003E6401">
        <w:rPr>
          <w:szCs w:val="24"/>
          <w:highlight w:val="green"/>
          <w:lang w:eastAsia="zh-CN"/>
        </w:rPr>
        <w:t xml:space="preserve">UE sided </w:t>
      </w:r>
      <w:r w:rsidRPr="003E6401">
        <w:rPr>
          <w:szCs w:val="24"/>
          <w:highlight w:val="green"/>
          <w:lang w:eastAsia="zh-CN"/>
        </w:rPr>
        <w:t>monitoring</w:t>
      </w:r>
      <w:r w:rsidR="00446748" w:rsidRPr="003E6401">
        <w:rPr>
          <w:szCs w:val="24"/>
          <w:highlight w:val="green"/>
          <w:lang w:eastAsia="zh-CN"/>
        </w:rPr>
        <w:t xml:space="preserve"> where the UE reports the metric</w:t>
      </w:r>
      <w:r w:rsidR="0010720D" w:rsidRPr="003E6401">
        <w:rPr>
          <w:szCs w:val="24"/>
          <w:highlight w:val="green"/>
          <w:lang w:eastAsia="zh-CN"/>
        </w:rPr>
        <w:t>:</w:t>
      </w:r>
    </w:p>
    <w:p w14:paraId="7E7EF012" w14:textId="4E55923D" w:rsidR="00945776" w:rsidRPr="003E6401" w:rsidRDefault="0010720D" w:rsidP="00945776">
      <w:pPr>
        <w:pStyle w:val="ListParagraph"/>
        <w:numPr>
          <w:ilvl w:val="0"/>
          <w:numId w:val="52"/>
        </w:numPr>
        <w:spacing w:after="120"/>
        <w:ind w:firstLineChars="0"/>
        <w:rPr>
          <w:szCs w:val="24"/>
          <w:highlight w:val="green"/>
          <w:lang w:eastAsia="zh-CN"/>
        </w:rPr>
      </w:pPr>
      <w:r w:rsidRPr="003E6401">
        <w:rPr>
          <w:szCs w:val="24"/>
          <w:highlight w:val="green"/>
          <w:lang w:eastAsia="zh-CN"/>
        </w:rPr>
        <w:t>BM-Case1</w:t>
      </w:r>
      <w:r w:rsidR="004A0923" w:rsidRPr="003E6401">
        <w:rPr>
          <w:szCs w:val="24"/>
          <w:highlight w:val="green"/>
          <w:lang w:eastAsia="zh-CN"/>
        </w:rPr>
        <w:t xml:space="preserve"> and possibly </w:t>
      </w:r>
      <w:r w:rsidR="00984870" w:rsidRPr="003E6401">
        <w:rPr>
          <w:szCs w:val="24"/>
          <w:highlight w:val="green"/>
          <w:lang w:eastAsia="zh-CN"/>
        </w:rPr>
        <w:t>BM-C</w:t>
      </w:r>
      <w:r w:rsidR="004A0923" w:rsidRPr="003E6401">
        <w:rPr>
          <w:szCs w:val="24"/>
          <w:highlight w:val="green"/>
          <w:lang w:eastAsia="zh-CN"/>
        </w:rPr>
        <w:t>ase 2</w:t>
      </w:r>
    </w:p>
    <w:p w14:paraId="13B53A12" w14:textId="47DFCC08" w:rsidR="0078718D" w:rsidRPr="003E6401" w:rsidRDefault="0078718D" w:rsidP="0078718D">
      <w:pPr>
        <w:pStyle w:val="ListParagraph"/>
        <w:numPr>
          <w:ilvl w:val="1"/>
          <w:numId w:val="52"/>
        </w:numPr>
        <w:spacing w:after="120"/>
        <w:ind w:firstLineChars="0"/>
        <w:rPr>
          <w:szCs w:val="24"/>
          <w:highlight w:val="green"/>
          <w:lang w:eastAsia="zh-CN"/>
        </w:rPr>
      </w:pPr>
      <w:r w:rsidRPr="003E6401">
        <w:rPr>
          <w:szCs w:val="24"/>
          <w:highlight w:val="green"/>
          <w:lang w:eastAsia="zh-CN"/>
        </w:rPr>
        <w:t>Performance monitoring type 1 option 2</w:t>
      </w:r>
    </w:p>
    <w:p w14:paraId="00D613D5" w14:textId="11CE2BE5" w:rsidR="005004DB" w:rsidRPr="003E6401" w:rsidRDefault="005004DB" w:rsidP="005004DB">
      <w:pPr>
        <w:pStyle w:val="ListParagraph"/>
        <w:numPr>
          <w:ilvl w:val="0"/>
          <w:numId w:val="52"/>
        </w:numPr>
        <w:spacing w:after="120"/>
        <w:ind w:firstLineChars="0"/>
        <w:rPr>
          <w:szCs w:val="24"/>
          <w:highlight w:val="green"/>
          <w:lang w:eastAsia="zh-CN"/>
        </w:rPr>
      </w:pPr>
      <w:r w:rsidRPr="003E6401">
        <w:rPr>
          <w:szCs w:val="24"/>
          <w:highlight w:val="green"/>
          <w:lang w:eastAsia="zh-CN"/>
        </w:rPr>
        <w:t>If it proves to be not possible to define, then reverse the agreement</w:t>
      </w:r>
    </w:p>
    <w:p w14:paraId="760AB137" w14:textId="64FFBDCF" w:rsidR="00FF6AEB" w:rsidRPr="003E6401" w:rsidRDefault="00FF6AEB" w:rsidP="00FF6AEB">
      <w:pPr>
        <w:pStyle w:val="ListParagraph"/>
        <w:numPr>
          <w:ilvl w:val="0"/>
          <w:numId w:val="52"/>
        </w:numPr>
        <w:spacing w:after="120"/>
        <w:ind w:firstLineChars="0"/>
        <w:rPr>
          <w:szCs w:val="24"/>
          <w:highlight w:val="green"/>
          <w:lang w:eastAsia="zh-CN"/>
        </w:rPr>
      </w:pPr>
      <w:r w:rsidRPr="003E6401">
        <w:rPr>
          <w:szCs w:val="24"/>
          <w:highlight w:val="green"/>
          <w:lang w:eastAsia="zh-CN"/>
        </w:rPr>
        <w:lastRenderedPageBreak/>
        <w:t>Note: For BM-Case2, it may not be completed in Rel-19. If it is not covered in Rel-19, there would not be a monitoring delay requirement. If it would be in Rel-19, a monitoring delay requirement is needed.</w:t>
      </w:r>
    </w:p>
    <w:p w14:paraId="27391FD5" w14:textId="77777777" w:rsidR="004A0923" w:rsidRPr="004A0923" w:rsidRDefault="004A0923" w:rsidP="004A0923">
      <w:pPr>
        <w:spacing w:after="120"/>
        <w:rPr>
          <w:szCs w:val="24"/>
          <w:lang w:eastAsia="zh-CN"/>
        </w:rPr>
      </w:pPr>
    </w:p>
    <w:p w14:paraId="20E87B70" w14:textId="77777777" w:rsidR="00AE7AAC" w:rsidRPr="00A86A16" w:rsidRDefault="00AE7AAC">
      <w:pPr>
        <w:rPr>
          <w:color w:val="0070C0"/>
          <w:lang w:val="en-US" w:eastAsia="zh-CN"/>
        </w:rPr>
      </w:pPr>
    </w:p>
    <w:sectPr w:rsidR="00AE7AAC" w:rsidRPr="00A86A16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FAC82" w14:textId="77777777" w:rsidR="00356971" w:rsidRDefault="00356971">
      <w:pPr>
        <w:spacing w:after="0"/>
      </w:pPr>
      <w:r>
        <w:separator/>
      </w:r>
    </w:p>
  </w:endnote>
  <w:endnote w:type="continuationSeparator" w:id="0">
    <w:p w14:paraId="47FE235D" w14:textId="77777777" w:rsidR="00356971" w:rsidRDefault="0035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8D1A8" w14:textId="77777777" w:rsidR="00356971" w:rsidRDefault="00356971">
      <w:pPr>
        <w:spacing w:after="0"/>
      </w:pPr>
      <w:r>
        <w:separator/>
      </w:r>
    </w:p>
  </w:footnote>
  <w:footnote w:type="continuationSeparator" w:id="0">
    <w:p w14:paraId="0F157754" w14:textId="77777777" w:rsidR="00356971" w:rsidRDefault="0035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B861E39"/>
    <w:multiLevelType w:val="singleLevel"/>
    <w:tmpl w:val="EB861E3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944A19"/>
    <w:multiLevelType w:val="multilevel"/>
    <w:tmpl w:val="00944A19"/>
    <w:lvl w:ilvl="0">
      <w:numFmt w:val="bullet"/>
      <w:lvlText w:val="-"/>
      <w:lvlJc w:val="left"/>
      <w:pPr>
        <w:ind w:left="465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985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25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5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05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745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5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25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5" w:hanging="440"/>
      </w:pPr>
      <w:rPr>
        <w:rFonts w:ascii="Wingdings" w:hAnsi="Wingdings" w:hint="default"/>
      </w:rPr>
    </w:lvl>
  </w:abstractNum>
  <w:abstractNum w:abstractNumId="2" w15:restartNumberingAfterBreak="0">
    <w:nsid w:val="0264BC9B"/>
    <w:multiLevelType w:val="multilevel"/>
    <w:tmpl w:val="0264BC9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3F41CA"/>
    <w:multiLevelType w:val="multilevel"/>
    <w:tmpl w:val="0A3F41CA"/>
    <w:lvl w:ilvl="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31EDD"/>
    <w:multiLevelType w:val="multilevel"/>
    <w:tmpl w:val="0B531ED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040A"/>
    <w:multiLevelType w:val="multilevel"/>
    <w:tmpl w:val="0D4D040A"/>
    <w:lvl w:ilvl="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9B32A8"/>
    <w:multiLevelType w:val="multilevel"/>
    <w:tmpl w:val="0D9B32A8"/>
    <w:lvl w:ilvl="0">
      <w:numFmt w:val="bullet"/>
      <w:lvlText w:val="-"/>
      <w:lvlJc w:val="left"/>
      <w:pPr>
        <w:ind w:left="127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7" w15:restartNumberingAfterBreak="0">
    <w:nsid w:val="11022E49"/>
    <w:multiLevelType w:val="multilevel"/>
    <w:tmpl w:val="11022E49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C1D0E"/>
    <w:multiLevelType w:val="multilevel"/>
    <w:tmpl w:val="1CBC1D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14D27"/>
    <w:multiLevelType w:val="multilevel"/>
    <w:tmpl w:val="26814D27"/>
    <w:lvl w:ilvl="0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1C7AEA"/>
    <w:multiLevelType w:val="multilevel"/>
    <w:tmpl w:val="2C1C7AE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6E3122"/>
    <w:multiLevelType w:val="multilevel"/>
    <w:tmpl w:val="336E31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D79A3"/>
    <w:multiLevelType w:val="multilevel"/>
    <w:tmpl w:val="359D79A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EB0594"/>
    <w:multiLevelType w:val="multilevel"/>
    <w:tmpl w:val="36EB05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95411DF"/>
    <w:multiLevelType w:val="multilevel"/>
    <w:tmpl w:val="395411D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003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7" w15:restartNumberingAfterBreak="0">
    <w:nsid w:val="3DDF5C17"/>
    <w:multiLevelType w:val="multilevel"/>
    <w:tmpl w:val="3DDF5C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1D20EA"/>
    <w:multiLevelType w:val="multilevel"/>
    <w:tmpl w:val="3E1D20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763AE"/>
    <w:multiLevelType w:val="multilevel"/>
    <w:tmpl w:val="406763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A1495"/>
    <w:multiLevelType w:val="multilevel"/>
    <w:tmpl w:val="42CA1495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E950D9"/>
    <w:multiLevelType w:val="multilevel"/>
    <w:tmpl w:val="45E950D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63B428"/>
    <w:multiLevelType w:val="singleLevel"/>
    <w:tmpl w:val="4863B428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3" w15:restartNumberingAfterBreak="0">
    <w:nsid w:val="4CA50882"/>
    <w:multiLevelType w:val="multilevel"/>
    <w:tmpl w:val="4CA508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C068A5"/>
    <w:multiLevelType w:val="multilevel"/>
    <w:tmpl w:val="4EC068A5"/>
    <w:lvl w:ilvl="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63384A"/>
    <w:multiLevelType w:val="multilevel"/>
    <w:tmpl w:val="506338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F15DB"/>
    <w:multiLevelType w:val="hybridMultilevel"/>
    <w:tmpl w:val="2A8C8688"/>
    <w:lvl w:ilvl="0" w:tplc="200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437C23"/>
    <w:multiLevelType w:val="multilevel"/>
    <w:tmpl w:val="53437C23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4522260"/>
    <w:multiLevelType w:val="multilevel"/>
    <w:tmpl w:val="54522260"/>
    <w:lvl w:ilvl="0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47B30B0"/>
    <w:multiLevelType w:val="multilevel"/>
    <w:tmpl w:val="547B30B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4D36E24"/>
    <w:multiLevelType w:val="multilevel"/>
    <w:tmpl w:val="54D36E2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zh-CN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zh-CN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5789653D"/>
    <w:multiLevelType w:val="multilevel"/>
    <w:tmpl w:val="5789653D"/>
    <w:lvl w:ilvl="0">
      <w:start w:val="1"/>
      <w:numFmt w:val="bullet"/>
      <w:lvlText w:val=""/>
      <w:lvlJc w:val="left"/>
      <w:pPr>
        <w:ind w:left="13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6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E506034"/>
    <w:multiLevelType w:val="multilevel"/>
    <w:tmpl w:val="5E506034"/>
    <w:lvl w:ilvl="0">
      <w:numFmt w:val="bullet"/>
      <w:lvlText w:val="-"/>
      <w:lvlJc w:val="left"/>
      <w:pPr>
        <w:ind w:left="127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6" w15:restartNumberingAfterBreak="0">
    <w:nsid w:val="5ED43156"/>
    <w:multiLevelType w:val="multilevel"/>
    <w:tmpl w:val="5ED4315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2F11378"/>
    <w:multiLevelType w:val="multilevel"/>
    <w:tmpl w:val="62F113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39" w15:restartNumberingAfterBreak="0">
    <w:nsid w:val="65FB21BC"/>
    <w:multiLevelType w:val="multilevel"/>
    <w:tmpl w:val="65FB21BC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00D1A"/>
    <w:multiLevelType w:val="multilevel"/>
    <w:tmpl w:val="6A300D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4402E7"/>
    <w:multiLevelType w:val="multilevel"/>
    <w:tmpl w:val="6A4402E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BF608E"/>
    <w:multiLevelType w:val="multilevel"/>
    <w:tmpl w:val="6ABF608E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B37102"/>
    <w:multiLevelType w:val="multilevel"/>
    <w:tmpl w:val="6BB37102"/>
    <w:lvl w:ilvl="0">
      <w:start w:val="1"/>
      <w:numFmt w:val="decimal"/>
      <w:lvlText w:val="%1."/>
      <w:lvlJc w:val="left"/>
      <w:pPr>
        <w:ind w:left="822" w:hanging="360"/>
      </w:pPr>
    </w:lvl>
    <w:lvl w:ilvl="1">
      <w:start w:val="1"/>
      <w:numFmt w:val="lowerLetter"/>
      <w:lvlText w:val="%2."/>
      <w:lvlJc w:val="left"/>
      <w:pPr>
        <w:ind w:left="1542" w:hanging="360"/>
      </w:pPr>
    </w:lvl>
    <w:lvl w:ilvl="2">
      <w:start w:val="1"/>
      <w:numFmt w:val="lowerRoman"/>
      <w:lvlText w:val="%3."/>
      <w:lvlJc w:val="right"/>
      <w:pPr>
        <w:ind w:left="2262" w:hanging="180"/>
      </w:pPr>
    </w:lvl>
    <w:lvl w:ilvl="3">
      <w:start w:val="1"/>
      <w:numFmt w:val="decimal"/>
      <w:lvlText w:val="%4."/>
      <w:lvlJc w:val="left"/>
      <w:pPr>
        <w:ind w:left="2982" w:hanging="360"/>
      </w:pPr>
    </w:lvl>
    <w:lvl w:ilvl="4">
      <w:start w:val="1"/>
      <w:numFmt w:val="lowerLetter"/>
      <w:lvlText w:val="%5."/>
      <w:lvlJc w:val="left"/>
      <w:pPr>
        <w:ind w:left="3702" w:hanging="360"/>
      </w:pPr>
    </w:lvl>
    <w:lvl w:ilvl="5">
      <w:start w:val="1"/>
      <w:numFmt w:val="lowerRoman"/>
      <w:lvlText w:val="%6."/>
      <w:lvlJc w:val="right"/>
      <w:pPr>
        <w:ind w:left="4422" w:hanging="180"/>
      </w:pPr>
    </w:lvl>
    <w:lvl w:ilvl="6">
      <w:start w:val="1"/>
      <w:numFmt w:val="decimal"/>
      <w:lvlText w:val="%7."/>
      <w:lvlJc w:val="left"/>
      <w:pPr>
        <w:ind w:left="5142" w:hanging="360"/>
      </w:pPr>
    </w:lvl>
    <w:lvl w:ilvl="7">
      <w:start w:val="1"/>
      <w:numFmt w:val="lowerLetter"/>
      <w:lvlText w:val="%8."/>
      <w:lvlJc w:val="left"/>
      <w:pPr>
        <w:ind w:left="5862" w:hanging="360"/>
      </w:pPr>
    </w:lvl>
    <w:lvl w:ilvl="8">
      <w:start w:val="1"/>
      <w:numFmt w:val="lowerRoman"/>
      <w:lvlText w:val="%9."/>
      <w:lvlJc w:val="right"/>
      <w:pPr>
        <w:ind w:left="6582" w:hanging="180"/>
      </w:pPr>
    </w:lvl>
  </w:abstractNum>
  <w:abstractNum w:abstractNumId="44" w15:restartNumberingAfterBreak="0">
    <w:nsid w:val="6CCC14FE"/>
    <w:multiLevelType w:val="multilevel"/>
    <w:tmpl w:val="6CCC14FE"/>
    <w:lvl w:ilvl="0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6E4760CB"/>
    <w:multiLevelType w:val="multilevel"/>
    <w:tmpl w:val="6E4760C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FA268C8"/>
    <w:multiLevelType w:val="multilevel"/>
    <w:tmpl w:val="6FA268C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36133EE"/>
    <w:multiLevelType w:val="multilevel"/>
    <w:tmpl w:val="736133E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5116F09"/>
    <w:multiLevelType w:val="multilevel"/>
    <w:tmpl w:val="75116F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645CF1"/>
    <w:multiLevelType w:val="multilevel"/>
    <w:tmpl w:val="7C645C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C14ECB"/>
    <w:multiLevelType w:val="multilevel"/>
    <w:tmpl w:val="7CC14E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EA22B5"/>
    <w:multiLevelType w:val="multilevel"/>
    <w:tmpl w:val="7EEA22B5"/>
    <w:lvl w:ilvl="0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 w16cid:durableId="354768665">
    <w:abstractNumId w:val="16"/>
  </w:num>
  <w:num w:numId="2" w16cid:durableId="2101486601">
    <w:abstractNumId w:val="15"/>
  </w:num>
  <w:num w:numId="3" w16cid:durableId="14163874">
    <w:abstractNumId w:val="26"/>
  </w:num>
  <w:num w:numId="4" w16cid:durableId="1688095232">
    <w:abstractNumId w:val="7"/>
  </w:num>
  <w:num w:numId="5" w16cid:durableId="1829250804">
    <w:abstractNumId w:val="8"/>
  </w:num>
  <w:num w:numId="6" w16cid:durableId="109320908">
    <w:abstractNumId w:val="11"/>
  </w:num>
  <w:num w:numId="7" w16cid:durableId="1766657856">
    <w:abstractNumId w:val="40"/>
  </w:num>
  <w:num w:numId="8" w16cid:durableId="17237314">
    <w:abstractNumId w:val="42"/>
  </w:num>
  <w:num w:numId="9" w16cid:durableId="1628659749">
    <w:abstractNumId w:val="13"/>
  </w:num>
  <w:num w:numId="10" w16cid:durableId="1770663583">
    <w:abstractNumId w:val="51"/>
  </w:num>
  <w:num w:numId="11" w16cid:durableId="1420715393">
    <w:abstractNumId w:val="43"/>
  </w:num>
  <w:num w:numId="12" w16cid:durableId="712197187">
    <w:abstractNumId w:val="37"/>
  </w:num>
  <w:num w:numId="13" w16cid:durableId="289478772">
    <w:abstractNumId w:val="1"/>
  </w:num>
  <w:num w:numId="14" w16cid:durableId="2132363237">
    <w:abstractNumId w:val="46"/>
  </w:num>
  <w:num w:numId="15" w16cid:durableId="1259406969">
    <w:abstractNumId w:val="31"/>
  </w:num>
  <w:num w:numId="16" w16cid:durableId="1591230524">
    <w:abstractNumId w:val="4"/>
  </w:num>
  <w:num w:numId="17" w16cid:durableId="1429426493">
    <w:abstractNumId w:val="14"/>
  </w:num>
  <w:num w:numId="18" w16cid:durableId="144128648">
    <w:abstractNumId w:val="47"/>
  </w:num>
  <w:num w:numId="19" w16cid:durableId="441191976">
    <w:abstractNumId w:val="45"/>
  </w:num>
  <w:num w:numId="20" w16cid:durableId="2071151488">
    <w:abstractNumId w:val="18"/>
  </w:num>
  <w:num w:numId="21" w16cid:durableId="263609453">
    <w:abstractNumId w:val="33"/>
  </w:num>
  <w:num w:numId="22" w16cid:durableId="896670545">
    <w:abstractNumId w:val="25"/>
  </w:num>
  <w:num w:numId="23" w16cid:durableId="558902842">
    <w:abstractNumId w:val="28"/>
  </w:num>
  <w:num w:numId="24" w16cid:durableId="1336107452">
    <w:abstractNumId w:val="3"/>
  </w:num>
  <w:num w:numId="25" w16cid:durableId="336539346">
    <w:abstractNumId w:val="34"/>
  </w:num>
  <w:num w:numId="26" w16cid:durableId="456223777">
    <w:abstractNumId w:val="29"/>
  </w:num>
  <w:num w:numId="27" w16cid:durableId="1113134845">
    <w:abstractNumId w:val="23"/>
  </w:num>
  <w:num w:numId="28" w16cid:durableId="1272277094">
    <w:abstractNumId w:val="49"/>
  </w:num>
  <w:num w:numId="29" w16cid:durableId="1804342790">
    <w:abstractNumId w:val="19"/>
  </w:num>
  <w:num w:numId="30" w16cid:durableId="1863084943">
    <w:abstractNumId w:val="36"/>
  </w:num>
  <w:num w:numId="31" w16cid:durableId="106774810">
    <w:abstractNumId w:val="6"/>
  </w:num>
  <w:num w:numId="32" w16cid:durableId="1718896298">
    <w:abstractNumId w:val="35"/>
  </w:num>
  <w:num w:numId="33" w16cid:durableId="1593704960">
    <w:abstractNumId w:val="9"/>
  </w:num>
  <w:num w:numId="34" w16cid:durableId="1528983802">
    <w:abstractNumId w:val="48"/>
  </w:num>
  <w:num w:numId="35" w16cid:durableId="1600679818">
    <w:abstractNumId w:val="41"/>
  </w:num>
  <w:num w:numId="36" w16cid:durableId="374696491">
    <w:abstractNumId w:val="10"/>
  </w:num>
  <w:num w:numId="37" w16cid:durableId="977681815">
    <w:abstractNumId w:val="5"/>
  </w:num>
  <w:num w:numId="38" w16cid:durableId="97415821">
    <w:abstractNumId w:val="24"/>
  </w:num>
  <w:num w:numId="39" w16cid:durableId="529537622">
    <w:abstractNumId w:val="0"/>
  </w:num>
  <w:num w:numId="40" w16cid:durableId="277025772">
    <w:abstractNumId w:val="17"/>
  </w:num>
  <w:num w:numId="41" w16cid:durableId="1922331432">
    <w:abstractNumId w:val="32"/>
  </w:num>
  <w:num w:numId="42" w16cid:durableId="1708874230">
    <w:abstractNumId w:val="39"/>
  </w:num>
  <w:num w:numId="43" w16cid:durableId="1678574925">
    <w:abstractNumId w:val="20"/>
  </w:num>
  <w:num w:numId="44" w16cid:durableId="640036400">
    <w:abstractNumId w:val="2"/>
  </w:num>
  <w:num w:numId="45" w16cid:durableId="71783454">
    <w:abstractNumId w:val="22"/>
  </w:num>
  <w:num w:numId="46" w16cid:durableId="1848909704">
    <w:abstractNumId w:val="30"/>
  </w:num>
  <w:num w:numId="47" w16cid:durableId="1867400868">
    <w:abstractNumId w:val="50"/>
  </w:num>
  <w:num w:numId="48" w16cid:durableId="627399634">
    <w:abstractNumId w:val="38"/>
  </w:num>
  <w:num w:numId="49" w16cid:durableId="721561506">
    <w:abstractNumId w:val="21"/>
  </w:num>
  <w:num w:numId="50" w16cid:durableId="498347375">
    <w:abstractNumId w:val="12"/>
  </w:num>
  <w:num w:numId="51" w16cid:durableId="34813422">
    <w:abstractNumId w:val="44"/>
  </w:num>
  <w:num w:numId="52" w16cid:durableId="1271156756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2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1834"/>
    <w:rsid w:val="0000223C"/>
    <w:rsid w:val="00004165"/>
    <w:rsid w:val="00006A02"/>
    <w:rsid w:val="0001265A"/>
    <w:rsid w:val="00013E73"/>
    <w:rsid w:val="00020C56"/>
    <w:rsid w:val="000215C9"/>
    <w:rsid w:val="000222FD"/>
    <w:rsid w:val="00026ACC"/>
    <w:rsid w:val="0003171D"/>
    <w:rsid w:val="00031C1D"/>
    <w:rsid w:val="00035C50"/>
    <w:rsid w:val="00035D7A"/>
    <w:rsid w:val="000368AA"/>
    <w:rsid w:val="00041960"/>
    <w:rsid w:val="0004238D"/>
    <w:rsid w:val="00043191"/>
    <w:rsid w:val="000457A1"/>
    <w:rsid w:val="00046C71"/>
    <w:rsid w:val="00050001"/>
    <w:rsid w:val="00052041"/>
    <w:rsid w:val="0005326A"/>
    <w:rsid w:val="00053F42"/>
    <w:rsid w:val="000546BC"/>
    <w:rsid w:val="00057A06"/>
    <w:rsid w:val="00060F7E"/>
    <w:rsid w:val="0006266D"/>
    <w:rsid w:val="00065506"/>
    <w:rsid w:val="00067AAD"/>
    <w:rsid w:val="00070401"/>
    <w:rsid w:val="00072639"/>
    <w:rsid w:val="0007382E"/>
    <w:rsid w:val="000766E1"/>
    <w:rsid w:val="00077FF6"/>
    <w:rsid w:val="000803FC"/>
    <w:rsid w:val="00080D82"/>
    <w:rsid w:val="00081692"/>
    <w:rsid w:val="00082C46"/>
    <w:rsid w:val="00085A0E"/>
    <w:rsid w:val="00087548"/>
    <w:rsid w:val="00090F98"/>
    <w:rsid w:val="00092533"/>
    <w:rsid w:val="00093E7E"/>
    <w:rsid w:val="00095563"/>
    <w:rsid w:val="00096F1E"/>
    <w:rsid w:val="000A163F"/>
    <w:rsid w:val="000A1830"/>
    <w:rsid w:val="000A4121"/>
    <w:rsid w:val="000A4AA3"/>
    <w:rsid w:val="000A4B6A"/>
    <w:rsid w:val="000A550E"/>
    <w:rsid w:val="000A742D"/>
    <w:rsid w:val="000B0960"/>
    <w:rsid w:val="000B0DF1"/>
    <w:rsid w:val="000B1A55"/>
    <w:rsid w:val="000B20BB"/>
    <w:rsid w:val="000B2EF6"/>
    <w:rsid w:val="000B2F93"/>
    <w:rsid w:val="000B2FA6"/>
    <w:rsid w:val="000B4AA0"/>
    <w:rsid w:val="000B4DA7"/>
    <w:rsid w:val="000C156F"/>
    <w:rsid w:val="000C2463"/>
    <w:rsid w:val="000C2553"/>
    <w:rsid w:val="000C38C3"/>
    <w:rsid w:val="000C3A2B"/>
    <w:rsid w:val="000C44B2"/>
    <w:rsid w:val="000C4549"/>
    <w:rsid w:val="000C62EC"/>
    <w:rsid w:val="000C7160"/>
    <w:rsid w:val="000C724A"/>
    <w:rsid w:val="000D09FD"/>
    <w:rsid w:val="000D19DE"/>
    <w:rsid w:val="000D2072"/>
    <w:rsid w:val="000D44FB"/>
    <w:rsid w:val="000D574B"/>
    <w:rsid w:val="000D6CFC"/>
    <w:rsid w:val="000D71A8"/>
    <w:rsid w:val="000E466A"/>
    <w:rsid w:val="000E537B"/>
    <w:rsid w:val="000E57D0"/>
    <w:rsid w:val="000E7858"/>
    <w:rsid w:val="000F39CA"/>
    <w:rsid w:val="000F79E6"/>
    <w:rsid w:val="00101C6F"/>
    <w:rsid w:val="00103433"/>
    <w:rsid w:val="00106798"/>
    <w:rsid w:val="00106BD9"/>
    <w:rsid w:val="0010720D"/>
    <w:rsid w:val="00107927"/>
    <w:rsid w:val="00110E26"/>
    <w:rsid w:val="00110FE9"/>
    <w:rsid w:val="00111321"/>
    <w:rsid w:val="001128E7"/>
    <w:rsid w:val="0011371E"/>
    <w:rsid w:val="00113DAA"/>
    <w:rsid w:val="00115500"/>
    <w:rsid w:val="00115513"/>
    <w:rsid w:val="00117BD6"/>
    <w:rsid w:val="001206C2"/>
    <w:rsid w:val="00121978"/>
    <w:rsid w:val="00121C96"/>
    <w:rsid w:val="00123422"/>
    <w:rsid w:val="00124B6A"/>
    <w:rsid w:val="00130462"/>
    <w:rsid w:val="00136D4C"/>
    <w:rsid w:val="001418BB"/>
    <w:rsid w:val="00142538"/>
    <w:rsid w:val="00142B96"/>
    <w:rsid w:val="00142BB9"/>
    <w:rsid w:val="00144369"/>
    <w:rsid w:val="00144F96"/>
    <w:rsid w:val="00151AE2"/>
    <w:rsid w:val="00151EAC"/>
    <w:rsid w:val="00153528"/>
    <w:rsid w:val="00154E68"/>
    <w:rsid w:val="0015784B"/>
    <w:rsid w:val="00160666"/>
    <w:rsid w:val="00160EB6"/>
    <w:rsid w:val="00162548"/>
    <w:rsid w:val="00164300"/>
    <w:rsid w:val="00167E3E"/>
    <w:rsid w:val="0017173F"/>
    <w:rsid w:val="00172183"/>
    <w:rsid w:val="00172C3D"/>
    <w:rsid w:val="00173A58"/>
    <w:rsid w:val="00173DE1"/>
    <w:rsid w:val="001751AB"/>
    <w:rsid w:val="00175A3F"/>
    <w:rsid w:val="001767BA"/>
    <w:rsid w:val="00177F9C"/>
    <w:rsid w:val="00180E09"/>
    <w:rsid w:val="00183D4C"/>
    <w:rsid w:val="00183F6D"/>
    <w:rsid w:val="001857F8"/>
    <w:rsid w:val="0018670E"/>
    <w:rsid w:val="00186B34"/>
    <w:rsid w:val="00187B46"/>
    <w:rsid w:val="0019219A"/>
    <w:rsid w:val="00192CA3"/>
    <w:rsid w:val="00194D1E"/>
    <w:rsid w:val="00195077"/>
    <w:rsid w:val="001A033F"/>
    <w:rsid w:val="001A08AA"/>
    <w:rsid w:val="001A2678"/>
    <w:rsid w:val="001A320B"/>
    <w:rsid w:val="001A59CB"/>
    <w:rsid w:val="001A719B"/>
    <w:rsid w:val="001B00CB"/>
    <w:rsid w:val="001B2F6A"/>
    <w:rsid w:val="001B7991"/>
    <w:rsid w:val="001B7C92"/>
    <w:rsid w:val="001C1409"/>
    <w:rsid w:val="001C2348"/>
    <w:rsid w:val="001C2AE6"/>
    <w:rsid w:val="001C3484"/>
    <w:rsid w:val="001C412F"/>
    <w:rsid w:val="001C4A89"/>
    <w:rsid w:val="001C6177"/>
    <w:rsid w:val="001C6FDD"/>
    <w:rsid w:val="001D0363"/>
    <w:rsid w:val="001D12B4"/>
    <w:rsid w:val="001D1B07"/>
    <w:rsid w:val="001D7D94"/>
    <w:rsid w:val="001E0A28"/>
    <w:rsid w:val="001E2B5D"/>
    <w:rsid w:val="001E4218"/>
    <w:rsid w:val="001E4D1C"/>
    <w:rsid w:val="001E6C4D"/>
    <w:rsid w:val="001F0B20"/>
    <w:rsid w:val="001F31AD"/>
    <w:rsid w:val="001F497F"/>
    <w:rsid w:val="00200A62"/>
    <w:rsid w:val="002021DA"/>
    <w:rsid w:val="002035FD"/>
    <w:rsid w:val="00203740"/>
    <w:rsid w:val="00203D7A"/>
    <w:rsid w:val="00205C5F"/>
    <w:rsid w:val="0021131A"/>
    <w:rsid w:val="00211B12"/>
    <w:rsid w:val="002138EA"/>
    <w:rsid w:val="002139EA"/>
    <w:rsid w:val="00213F84"/>
    <w:rsid w:val="00214FBD"/>
    <w:rsid w:val="00221E08"/>
    <w:rsid w:val="00222897"/>
    <w:rsid w:val="00222B0C"/>
    <w:rsid w:val="00225E94"/>
    <w:rsid w:val="002300C4"/>
    <w:rsid w:val="00230B33"/>
    <w:rsid w:val="00230D11"/>
    <w:rsid w:val="00230D16"/>
    <w:rsid w:val="00231298"/>
    <w:rsid w:val="002320FC"/>
    <w:rsid w:val="00235394"/>
    <w:rsid w:val="00235577"/>
    <w:rsid w:val="002371B2"/>
    <w:rsid w:val="00237275"/>
    <w:rsid w:val="002435CA"/>
    <w:rsid w:val="0024447F"/>
    <w:rsid w:val="0024469F"/>
    <w:rsid w:val="00244F2A"/>
    <w:rsid w:val="00245470"/>
    <w:rsid w:val="00245F24"/>
    <w:rsid w:val="00250B5B"/>
    <w:rsid w:val="002511B3"/>
    <w:rsid w:val="00252DB8"/>
    <w:rsid w:val="002537BC"/>
    <w:rsid w:val="00253AB8"/>
    <w:rsid w:val="00255C58"/>
    <w:rsid w:val="0026096F"/>
    <w:rsid w:val="00260EC7"/>
    <w:rsid w:val="00261539"/>
    <w:rsid w:val="0026179F"/>
    <w:rsid w:val="002659E3"/>
    <w:rsid w:val="002666AE"/>
    <w:rsid w:val="00274230"/>
    <w:rsid w:val="00274E1A"/>
    <w:rsid w:val="00274E25"/>
    <w:rsid w:val="0027579B"/>
    <w:rsid w:val="00276687"/>
    <w:rsid w:val="00277397"/>
    <w:rsid w:val="002775B1"/>
    <w:rsid w:val="002775B9"/>
    <w:rsid w:val="00277946"/>
    <w:rsid w:val="002810D4"/>
    <w:rsid w:val="002811C4"/>
    <w:rsid w:val="00282051"/>
    <w:rsid w:val="00282213"/>
    <w:rsid w:val="00282929"/>
    <w:rsid w:val="00284016"/>
    <w:rsid w:val="002845A6"/>
    <w:rsid w:val="002858BF"/>
    <w:rsid w:val="002939AF"/>
    <w:rsid w:val="00294491"/>
    <w:rsid w:val="00294BDE"/>
    <w:rsid w:val="002A0CED"/>
    <w:rsid w:val="002A335D"/>
    <w:rsid w:val="002A4CD0"/>
    <w:rsid w:val="002A5623"/>
    <w:rsid w:val="002A7DA6"/>
    <w:rsid w:val="002B1108"/>
    <w:rsid w:val="002B4A4F"/>
    <w:rsid w:val="002B516C"/>
    <w:rsid w:val="002B5377"/>
    <w:rsid w:val="002B5E1D"/>
    <w:rsid w:val="002B60C1"/>
    <w:rsid w:val="002C1550"/>
    <w:rsid w:val="002C4B52"/>
    <w:rsid w:val="002D0010"/>
    <w:rsid w:val="002D03E5"/>
    <w:rsid w:val="002D1A49"/>
    <w:rsid w:val="002D36EB"/>
    <w:rsid w:val="002D5DC8"/>
    <w:rsid w:val="002D6BDF"/>
    <w:rsid w:val="002D733F"/>
    <w:rsid w:val="002E0768"/>
    <w:rsid w:val="002E272F"/>
    <w:rsid w:val="002E2CE9"/>
    <w:rsid w:val="002E37FF"/>
    <w:rsid w:val="002E3BF7"/>
    <w:rsid w:val="002E403E"/>
    <w:rsid w:val="002E4C74"/>
    <w:rsid w:val="002E4E8E"/>
    <w:rsid w:val="002E5565"/>
    <w:rsid w:val="002F0E66"/>
    <w:rsid w:val="002F158C"/>
    <w:rsid w:val="002F22A8"/>
    <w:rsid w:val="002F4093"/>
    <w:rsid w:val="002F5636"/>
    <w:rsid w:val="002F62E5"/>
    <w:rsid w:val="00300C96"/>
    <w:rsid w:val="003022A5"/>
    <w:rsid w:val="003026E6"/>
    <w:rsid w:val="00305281"/>
    <w:rsid w:val="003068D6"/>
    <w:rsid w:val="00306F89"/>
    <w:rsid w:val="00307051"/>
    <w:rsid w:val="00307E51"/>
    <w:rsid w:val="00310CED"/>
    <w:rsid w:val="00311363"/>
    <w:rsid w:val="00315867"/>
    <w:rsid w:val="00316511"/>
    <w:rsid w:val="00317333"/>
    <w:rsid w:val="00321150"/>
    <w:rsid w:val="003260D7"/>
    <w:rsid w:val="0033052D"/>
    <w:rsid w:val="0033196A"/>
    <w:rsid w:val="00331F13"/>
    <w:rsid w:val="00336697"/>
    <w:rsid w:val="00337295"/>
    <w:rsid w:val="003418CB"/>
    <w:rsid w:val="003444D5"/>
    <w:rsid w:val="00351B1A"/>
    <w:rsid w:val="00355873"/>
    <w:rsid w:val="0035660F"/>
    <w:rsid w:val="00356971"/>
    <w:rsid w:val="003628B9"/>
    <w:rsid w:val="00362AC1"/>
    <w:rsid w:val="00362D8F"/>
    <w:rsid w:val="00366DBC"/>
    <w:rsid w:val="0036733F"/>
    <w:rsid w:val="00367724"/>
    <w:rsid w:val="00370C77"/>
    <w:rsid w:val="003710BA"/>
    <w:rsid w:val="00374990"/>
    <w:rsid w:val="0037585B"/>
    <w:rsid w:val="00376D3D"/>
    <w:rsid w:val="003770F6"/>
    <w:rsid w:val="00381D8A"/>
    <w:rsid w:val="00383E37"/>
    <w:rsid w:val="00386C71"/>
    <w:rsid w:val="00393042"/>
    <w:rsid w:val="00394A4C"/>
    <w:rsid w:val="00394AD5"/>
    <w:rsid w:val="0039642D"/>
    <w:rsid w:val="003A023E"/>
    <w:rsid w:val="003A2B9E"/>
    <w:rsid w:val="003A2E40"/>
    <w:rsid w:val="003A52D5"/>
    <w:rsid w:val="003A548B"/>
    <w:rsid w:val="003A7776"/>
    <w:rsid w:val="003B0158"/>
    <w:rsid w:val="003B40B6"/>
    <w:rsid w:val="003B56DB"/>
    <w:rsid w:val="003B5B84"/>
    <w:rsid w:val="003B7011"/>
    <w:rsid w:val="003B755E"/>
    <w:rsid w:val="003C228E"/>
    <w:rsid w:val="003C41F1"/>
    <w:rsid w:val="003C4E08"/>
    <w:rsid w:val="003C51E7"/>
    <w:rsid w:val="003C61BD"/>
    <w:rsid w:val="003C6893"/>
    <w:rsid w:val="003C6DE2"/>
    <w:rsid w:val="003D014A"/>
    <w:rsid w:val="003D0B2C"/>
    <w:rsid w:val="003D1EFD"/>
    <w:rsid w:val="003D28BF"/>
    <w:rsid w:val="003D2C4C"/>
    <w:rsid w:val="003D4215"/>
    <w:rsid w:val="003D4C47"/>
    <w:rsid w:val="003D5D56"/>
    <w:rsid w:val="003D649D"/>
    <w:rsid w:val="003D755E"/>
    <w:rsid w:val="003D7719"/>
    <w:rsid w:val="003E40EE"/>
    <w:rsid w:val="003E52B2"/>
    <w:rsid w:val="003E5433"/>
    <w:rsid w:val="003E6401"/>
    <w:rsid w:val="003F1C1B"/>
    <w:rsid w:val="003F3A2F"/>
    <w:rsid w:val="003F5038"/>
    <w:rsid w:val="003F5F67"/>
    <w:rsid w:val="003F7B00"/>
    <w:rsid w:val="003F7C85"/>
    <w:rsid w:val="00401144"/>
    <w:rsid w:val="004015E6"/>
    <w:rsid w:val="004032E3"/>
    <w:rsid w:val="00404831"/>
    <w:rsid w:val="00407661"/>
    <w:rsid w:val="00410314"/>
    <w:rsid w:val="00410816"/>
    <w:rsid w:val="00412063"/>
    <w:rsid w:val="00412983"/>
    <w:rsid w:val="00412EB1"/>
    <w:rsid w:val="00413DDE"/>
    <w:rsid w:val="00414118"/>
    <w:rsid w:val="00416084"/>
    <w:rsid w:val="00416713"/>
    <w:rsid w:val="00420A13"/>
    <w:rsid w:val="00423298"/>
    <w:rsid w:val="00424F8C"/>
    <w:rsid w:val="00426275"/>
    <w:rsid w:val="00427184"/>
    <w:rsid w:val="004271BA"/>
    <w:rsid w:val="00427BD5"/>
    <w:rsid w:val="00430479"/>
    <w:rsid w:val="00430497"/>
    <w:rsid w:val="0043079E"/>
    <w:rsid w:val="00430EA5"/>
    <w:rsid w:val="00434DC1"/>
    <w:rsid w:val="004350F4"/>
    <w:rsid w:val="0043588B"/>
    <w:rsid w:val="00440B19"/>
    <w:rsid w:val="004412A0"/>
    <w:rsid w:val="00442033"/>
    <w:rsid w:val="00442337"/>
    <w:rsid w:val="00444370"/>
    <w:rsid w:val="00445B5A"/>
    <w:rsid w:val="00446408"/>
    <w:rsid w:val="00446748"/>
    <w:rsid w:val="004507B7"/>
    <w:rsid w:val="00450F27"/>
    <w:rsid w:val="004510E5"/>
    <w:rsid w:val="00453B4D"/>
    <w:rsid w:val="00456882"/>
    <w:rsid w:val="00456A75"/>
    <w:rsid w:val="00461E39"/>
    <w:rsid w:val="004626AA"/>
    <w:rsid w:val="00462D3A"/>
    <w:rsid w:val="00463521"/>
    <w:rsid w:val="00471125"/>
    <w:rsid w:val="0047437A"/>
    <w:rsid w:val="0047620D"/>
    <w:rsid w:val="004772E6"/>
    <w:rsid w:val="004779E3"/>
    <w:rsid w:val="00480E42"/>
    <w:rsid w:val="00484C5D"/>
    <w:rsid w:val="0048543E"/>
    <w:rsid w:val="004868C1"/>
    <w:rsid w:val="00486EB1"/>
    <w:rsid w:val="0048750F"/>
    <w:rsid w:val="00490271"/>
    <w:rsid w:val="00491CD4"/>
    <w:rsid w:val="00496CA4"/>
    <w:rsid w:val="004A0923"/>
    <w:rsid w:val="004A1792"/>
    <w:rsid w:val="004A17E9"/>
    <w:rsid w:val="004A3CD3"/>
    <w:rsid w:val="004A495F"/>
    <w:rsid w:val="004A7544"/>
    <w:rsid w:val="004B0DEE"/>
    <w:rsid w:val="004B45AF"/>
    <w:rsid w:val="004B53F8"/>
    <w:rsid w:val="004B62DF"/>
    <w:rsid w:val="004B6B0F"/>
    <w:rsid w:val="004C400A"/>
    <w:rsid w:val="004C424A"/>
    <w:rsid w:val="004C54E5"/>
    <w:rsid w:val="004C7DC8"/>
    <w:rsid w:val="004D21B0"/>
    <w:rsid w:val="004D66BB"/>
    <w:rsid w:val="004D737D"/>
    <w:rsid w:val="004E1FF6"/>
    <w:rsid w:val="004E2659"/>
    <w:rsid w:val="004E3901"/>
    <w:rsid w:val="004E39EE"/>
    <w:rsid w:val="004E40A2"/>
    <w:rsid w:val="004E475C"/>
    <w:rsid w:val="004E56E0"/>
    <w:rsid w:val="004E7329"/>
    <w:rsid w:val="004E79FE"/>
    <w:rsid w:val="004F0A1A"/>
    <w:rsid w:val="004F1C80"/>
    <w:rsid w:val="004F262B"/>
    <w:rsid w:val="004F2B29"/>
    <w:rsid w:val="004F2CB0"/>
    <w:rsid w:val="004F49B2"/>
    <w:rsid w:val="004F619B"/>
    <w:rsid w:val="004F7AA8"/>
    <w:rsid w:val="005004DB"/>
    <w:rsid w:val="005017F7"/>
    <w:rsid w:val="00501FA7"/>
    <w:rsid w:val="005034DC"/>
    <w:rsid w:val="00504BB1"/>
    <w:rsid w:val="00505BFA"/>
    <w:rsid w:val="005071B4"/>
    <w:rsid w:val="00507687"/>
    <w:rsid w:val="0051124C"/>
    <w:rsid w:val="005117A9"/>
    <w:rsid w:val="00511F57"/>
    <w:rsid w:val="0051402F"/>
    <w:rsid w:val="005154EA"/>
    <w:rsid w:val="0051566A"/>
    <w:rsid w:val="00515CBE"/>
    <w:rsid w:val="00515E2B"/>
    <w:rsid w:val="005170F5"/>
    <w:rsid w:val="00522A7E"/>
    <w:rsid w:val="00522F20"/>
    <w:rsid w:val="00526A73"/>
    <w:rsid w:val="005301B9"/>
    <w:rsid w:val="005308DB"/>
    <w:rsid w:val="00530A2E"/>
    <w:rsid w:val="00530D32"/>
    <w:rsid w:val="00530FBE"/>
    <w:rsid w:val="00533159"/>
    <w:rsid w:val="005339DB"/>
    <w:rsid w:val="00534C89"/>
    <w:rsid w:val="00535613"/>
    <w:rsid w:val="005400CA"/>
    <w:rsid w:val="00541573"/>
    <w:rsid w:val="005422D9"/>
    <w:rsid w:val="0054348A"/>
    <w:rsid w:val="0055109F"/>
    <w:rsid w:val="0055156D"/>
    <w:rsid w:val="00551CA8"/>
    <w:rsid w:val="00554D4F"/>
    <w:rsid w:val="00556771"/>
    <w:rsid w:val="00560E28"/>
    <w:rsid w:val="0056401E"/>
    <w:rsid w:val="005671AC"/>
    <w:rsid w:val="00571200"/>
    <w:rsid w:val="00571777"/>
    <w:rsid w:val="00580FF5"/>
    <w:rsid w:val="0058519C"/>
    <w:rsid w:val="005858C8"/>
    <w:rsid w:val="00586DE6"/>
    <w:rsid w:val="00587567"/>
    <w:rsid w:val="0059149A"/>
    <w:rsid w:val="00592D9E"/>
    <w:rsid w:val="00594531"/>
    <w:rsid w:val="005956EE"/>
    <w:rsid w:val="00597F53"/>
    <w:rsid w:val="005A083E"/>
    <w:rsid w:val="005A0958"/>
    <w:rsid w:val="005A563F"/>
    <w:rsid w:val="005B1575"/>
    <w:rsid w:val="005B3E6C"/>
    <w:rsid w:val="005B4802"/>
    <w:rsid w:val="005B5CCC"/>
    <w:rsid w:val="005B5F23"/>
    <w:rsid w:val="005C02C2"/>
    <w:rsid w:val="005C1EA6"/>
    <w:rsid w:val="005C258D"/>
    <w:rsid w:val="005C4D0B"/>
    <w:rsid w:val="005D0B99"/>
    <w:rsid w:val="005D308E"/>
    <w:rsid w:val="005D3A48"/>
    <w:rsid w:val="005D7274"/>
    <w:rsid w:val="005D7AF8"/>
    <w:rsid w:val="005E17BF"/>
    <w:rsid w:val="005E2A4F"/>
    <w:rsid w:val="005E366A"/>
    <w:rsid w:val="005E7192"/>
    <w:rsid w:val="005F143F"/>
    <w:rsid w:val="005F2145"/>
    <w:rsid w:val="005F2B79"/>
    <w:rsid w:val="005F33F1"/>
    <w:rsid w:val="005F6AC3"/>
    <w:rsid w:val="00601145"/>
    <w:rsid w:val="006016E1"/>
    <w:rsid w:val="00602D27"/>
    <w:rsid w:val="00603F66"/>
    <w:rsid w:val="0061131A"/>
    <w:rsid w:val="00612C25"/>
    <w:rsid w:val="00613A2A"/>
    <w:rsid w:val="006144A1"/>
    <w:rsid w:val="0061562B"/>
    <w:rsid w:val="00615EBB"/>
    <w:rsid w:val="00616096"/>
    <w:rsid w:val="006160A2"/>
    <w:rsid w:val="0061695E"/>
    <w:rsid w:val="0062272D"/>
    <w:rsid w:val="00626905"/>
    <w:rsid w:val="006302AA"/>
    <w:rsid w:val="0063199F"/>
    <w:rsid w:val="00632DE5"/>
    <w:rsid w:val="00633435"/>
    <w:rsid w:val="00636376"/>
    <w:rsid w:val="006363BD"/>
    <w:rsid w:val="00636B4C"/>
    <w:rsid w:val="006412DC"/>
    <w:rsid w:val="00641419"/>
    <w:rsid w:val="006418C7"/>
    <w:rsid w:val="00642BC6"/>
    <w:rsid w:val="00644790"/>
    <w:rsid w:val="006501AF"/>
    <w:rsid w:val="00650DDE"/>
    <w:rsid w:val="00650EEA"/>
    <w:rsid w:val="00653BCF"/>
    <w:rsid w:val="0065505B"/>
    <w:rsid w:val="00662639"/>
    <w:rsid w:val="00663328"/>
    <w:rsid w:val="006670AC"/>
    <w:rsid w:val="00672307"/>
    <w:rsid w:val="00674384"/>
    <w:rsid w:val="006808C6"/>
    <w:rsid w:val="00682668"/>
    <w:rsid w:val="00682B24"/>
    <w:rsid w:val="00683D08"/>
    <w:rsid w:val="00683F65"/>
    <w:rsid w:val="00685BC3"/>
    <w:rsid w:val="00686FEF"/>
    <w:rsid w:val="0069054C"/>
    <w:rsid w:val="00692A68"/>
    <w:rsid w:val="00695D85"/>
    <w:rsid w:val="006A30A2"/>
    <w:rsid w:val="006A3291"/>
    <w:rsid w:val="006A332E"/>
    <w:rsid w:val="006A6D23"/>
    <w:rsid w:val="006B1C27"/>
    <w:rsid w:val="006B1E19"/>
    <w:rsid w:val="006B25DE"/>
    <w:rsid w:val="006B2D4D"/>
    <w:rsid w:val="006B50BB"/>
    <w:rsid w:val="006B5A02"/>
    <w:rsid w:val="006C1C3B"/>
    <w:rsid w:val="006C20A8"/>
    <w:rsid w:val="006C4E43"/>
    <w:rsid w:val="006C643E"/>
    <w:rsid w:val="006D2932"/>
    <w:rsid w:val="006D2ADC"/>
    <w:rsid w:val="006D3671"/>
    <w:rsid w:val="006D4176"/>
    <w:rsid w:val="006D52B7"/>
    <w:rsid w:val="006E0A73"/>
    <w:rsid w:val="006E0FEE"/>
    <w:rsid w:val="006E5BB6"/>
    <w:rsid w:val="006E6C11"/>
    <w:rsid w:val="006F74CD"/>
    <w:rsid w:val="006F7C0C"/>
    <w:rsid w:val="00700755"/>
    <w:rsid w:val="00701323"/>
    <w:rsid w:val="00701B80"/>
    <w:rsid w:val="00702CAC"/>
    <w:rsid w:val="0070646B"/>
    <w:rsid w:val="00711DAA"/>
    <w:rsid w:val="00712E5F"/>
    <w:rsid w:val="007130A2"/>
    <w:rsid w:val="00715463"/>
    <w:rsid w:val="00717A36"/>
    <w:rsid w:val="007219AE"/>
    <w:rsid w:val="00730655"/>
    <w:rsid w:val="00731D77"/>
    <w:rsid w:val="00732360"/>
    <w:rsid w:val="00733688"/>
    <w:rsid w:val="00733896"/>
    <w:rsid w:val="0073390A"/>
    <w:rsid w:val="00734E64"/>
    <w:rsid w:val="0073581E"/>
    <w:rsid w:val="00736B37"/>
    <w:rsid w:val="00740A35"/>
    <w:rsid w:val="00745B6F"/>
    <w:rsid w:val="0075138C"/>
    <w:rsid w:val="007520B4"/>
    <w:rsid w:val="00762807"/>
    <w:rsid w:val="007635C6"/>
    <w:rsid w:val="0076383A"/>
    <w:rsid w:val="00764602"/>
    <w:rsid w:val="007655D5"/>
    <w:rsid w:val="00771293"/>
    <w:rsid w:val="00772E71"/>
    <w:rsid w:val="007763C1"/>
    <w:rsid w:val="007774E1"/>
    <w:rsid w:val="00777E82"/>
    <w:rsid w:val="00780295"/>
    <w:rsid w:val="00781359"/>
    <w:rsid w:val="00786921"/>
    <w:rsid w:val="00786DB1"/>
    <w:rsid w:val="0078718D"/>
    <w:rsid w:val="007A13D2"/>
    <w:rsid w:val="007A1EAA"/>
    <w:rsid w:val="007A3B83"/>
    <w:rsid w:val="007A62A0"/>
    <w:rsid w:val="007A79FD"/>
    <w:rsid w:val="007B0B9D"/>
    <w:rsid w:val="007B26E3"/>
    <w:rsid w:val="007B4C71"/>
    <w:rsid w:val="007B5289"/>
    <w:rsid w:val="007B5A43"/>
    <w:rsid w:val="007B709B"/>
    <w:rsid w:val="007B780C"/>
    <w:rsid w:val="007C03F2"/>
    <w:rsid w:val="007C1343"/>
    <w:rsid w:val="007C5EF1"/>
    <w:rsid w:val="007C7BF5"/>
    <w:rsid w:val="007C7E79"/>
    <w:rsid w:val="007D19B7"/>
    <w:rsid w:val="007D46DF"/>
    <w:rsid w:val="007D75E5"/>
    <w:rsid w:val="007D773E"/>
    <w:rsid w:val="007E066E"/>
    <w:rsid w:val="007E0885"/>
    <w:rsid w:val="007E1356"/>
    <w:rsid w:val="007E20FC"/>
    <w:rsid w:val="007E2283"/>
    <w:rsid w:val="007E2302"/>
    <w:rsid w:val="007E4199"/>
    <w:rsid w:val="007E4E46"/>
    <w:rsid w:val="007E5982"/>
    <w:rsid w:val="007E7062"/>
    <w:rsid w:val="007E7D0A"/>
    <w:rsid w:val="007F0E1E"/>
    <w:rsid w:val="007F29A7"/>
    <w:rsid w:val="007F52A8"/>
    <w:rsid w:val="007F55A2"/>
    <w:rsid w:val="007F6145"/>
    <w:rsid w:val="008004B4"/>
    <w:rsid w:val="00805BE8"/>
    <w:rsid w:val="00810576"/>
    <w:rsid w:val="00810CE9"/>
    <w:rsid w:val="00811538"/>
    <w:rsid w:val="00813A6D"/>
    <w:rsid w:val="00816078"/>
    <w:rsid w:val="00816AAC"/>
    <w:rsid w:val="008177E3"/>
    <w:rsid w:val="008215F4"/>
    <w:rsid w:val="0082294C"/>
    <w:rsid w:val="00823AA9"/>
    <w:rsid w:val="008255B9"/>
    <w:rsid w:val="00825CD8"/>
    <w:rsid w:val="00827324"/>
    <w:rsid w:val="008309A8"/>
    <w:rsid w:val="008355EA"/>
    <w:rsid w:val="00837458"/>
    <w:rsid w:val="00837AAE"/>
    <w:rsid w:val="0084113F"/>
    <w:rsid w:val="008427E5"/>
    <w:rsid w:val="008429AD"/>
    <w:rsid w:val="008429DB"/>
    <w:rsid w:val="008474E2"/>
    <w:rsid w:val="00850C75"/>
    <w:rsid w:val="00850E39"/>
    <w:rsid w:val="00852CF5"/>
    <w:rsid w:val="0085477A"/>
    <w:rsid w:val="00855107"/>
    <w:rsid w:val="00855173"/>
    <w:rsid w:val="0085556D"/>
    <w:rsid w:val="008557D9"/>
    <w:rsid w:val="00855BF7"/>
    <w:rsid w:val="00855E04"/>
    <w:rsid w:val="00856214"/>
    <w:rsid w:val="00862089"/>
    <w:rsid w:val="00862FB9"/>
    <w:rsid w:val="00866D5B"/>
    <w:rsid w:val="00866FF5"/>
    <w:rsid w:val="00867D0B"/>
    <w:rsid w:val="0087332D"/>
    <w:rsid w:val="00873E1F"/>
    <w:rsid w:val="00873FEF"/>
    <w:rsid w:val="008746E3"/>
    <w:rsid w:val="00874C16"/>
    <w:rsid w:val="00877FDE"/>
    <w:rsid w:val="00880CC9"/>
    <w:rsid w:val="00881212"/>
    <w:rsid w:val="00882325"/>
    <w:rsid w:val="00883FA2"/>
    <w:rsid w:val="008845B4"/>
    <w:rsid w:val="008847E7"/>
    <w:rsid w:val="00886D1F"/>
    <w:rsid w:val="00890D86"/>
    <w:rsid w:val="00891EE1"/>
    <w:rsid w:val="00893987"/>
    <w:rsid w:val="008963EF"/>
    <w:rsid w:val="0089688E"/>
    <w:rsid w:val="008A1FBE"/>
    <w:rsid w:val="008A51C9"/>
    <w:rsid w:val="008A741D"/>
    <w:rsid w:val="008B019E"/>
    <w:rsid w:val="008B1A3C"/>
    <w:rsid w:val="008B2DA5"/>
    <w:rsid w:val="008B3194"/>
    <w:rsid w:val="008B5AE7"/>
    <w:rsid w:val="008B61B6"/>
    <w:rsid w:val="008C27C5"/>
    <w:rsid w:val="008C3763"/>
    <w:rsid w:val="008C60E9"/>
    <w:rsid w:val="008D0556"/>
    <w:rsid w:val="008D1B7C"/>
    <w:rsid w:val="008D6657"/>
    <w:rsid w:val="008E1F60"/>
    <w:rsid w:val="008E24B8"/>
    <w:rsid w:val="008E307E"/>
    <w:rsid w:val="008E6159"/>
    <w:rsid w:val="008F0787"/>
    <w:rsid w:val="008F22DF"/>
    <w:rsid w:val="008F4568"/>
    <w:rsid w:val="008F4A49"/>
    <w:rsid w:val="008F4DD1"/>
    <w:rsid w:val="008F6056"/>
    <w:rsid w:val="008F7762"/>
    <w:rsid w:val="009020FC"/>
    <w:rsid w:val="00902C07"/>
    <w:rsid w:val="00905804"/>
    <w:rsid w:val="009101E2"/>
    <w:rsid w:val="00915D73"/>
    <w:rsid w:val="00916077"/>
    <w:rsid w:val="00916E77"/>
    <w:rsid w:val="009170A2"/>
    <w:rsid w:val="0091781F"/>
    <w:rsid w:val="009208A6"/>
    <w:rsid w:val="00920EF3"/>
    <w:rsid w:val="00924514"/>
    <w:rsid w:val="00927316"/>
    <w:rsid w:val="0093133D"/>
    <w:rsid w:val="0093276D"/>
    <w:rsid w:val="00933D12"/>
    <w:rsid w:val="00937065"/>
    <w:rsid w:val="00940285"/>
    <w:rsid w:val="009415B0"/>
    <w:rsid w:val="00942100"/>
    <w:rsid w:val="00945776"/>
    <w:rsid w:val="00947E7E"/>
    <w:rsid w:val="0095139A"/>
    <w:rsid w:val="00953E16"/>
    <w:rsid w:val="009542AC"/>
    <w:rsid w:val="0095580F"/>
    <w:rsid w:val="00961BB2"/>
    <w:rsid w:val="00962108"/>
    <w:rsid w:val="009629DA"/>
    <w:rsid w:val="00962C1B"/>
    <w:rsid w:val="00962CF8"/>
    <w:rsid w:val="009638D6"/>
    <w:rsid w:val="00964384"/>
    <w:rsid w:val="0096542D"/>
    <w:rsid w:val="00972692"/>
    <w:rsid w:val="0097318B"/>
    <w:rsid w:val="0097408E"/>
    <w:rsid w:val="00974BB2"/>
    <w:rsid w:val="00974FA7"/>
    <w:rsid w:val="009756E5"/>
    <w:rsid w:val="00977A8C"/>
    <w:rsid w:val="00983910"/>
    <w:rsid w:val="00984870"/>
    <w:rsid w:val="0099138B"/>
    <w:rsid w:val="00992FE9"/>
    <w:rsid w:val="009932AC"/>
    <w:rsid w:val="00994351"/>
    <w:rsid w:val="00994B56"/>
    <w:rsid w:val="009953DF"/>
    <w:rsid w:val="00996A8F"/>
    <w:rsid w:val="009A1DBF"/>
    <w:rsid w:val="009A5DEF"/>
    <w:rsid w:val="009A61F9"/>
    <w:rsid w:val="009A68E6"/>
    <w:rsid w:val="009A7598"/>
    <w:rsid w:val="009B1443"/>
    <w:rsid w:val="009B1DF8"/>
    <w:rsid w:val="009B2E8F"/>
    <w:rsid w:val="009B3D20"/>
    <w:rsid w:val="009B5418"/>
    <w:rsid w:val="009B61B4"/>
    <w:rsid w:val="009C0727"/>
    <w:rsid w:val="009C194A"/>
    <w:rsid w:val="009C3C80"/>
    <w:rsid w:val="009C492F"/>
    <w:rsid w:val="009D0834"/>
    <w:rsid w:val="009D2FF2"/>
    <w:rsid w:val="009D3226"/>
    <w:rsid w:val="009D3385"/>
    <w:rsid w:val="009D5E3F"/>
    <w:rsid w:val="009D793C"/>
    <w:rsid w:val="009E09D5"/>
    <w:rsid w:val="009E1639"/>
    <w:rsid w:val="009E16A9"/>
    <w:rsid w:val="009E1A46"/>
    <w:rsid w:val="009E3177"/>
    <w:rsid w:val="009E375F"/>
    <w:rsid w:val="009E39D4"/>
    <w:rsid w:val="009E433B"/>
    <w:rsid w:val="009E5401"/>
    <w:rsid w:val="009E6B69"/>
    <w:rsid w:val="009E7F91"/>
    <w:rsid w:val="009F2F35"/>
    <w:rsid w:val="009F3A81"/>
    <w:rsid w:val="009F6ED4"/>
    <w:rsid w:val="009F772B"/>
    <w:rsid w:val="00A053D8"/>
    <w:rsid w:val="00A07216"/>
    <w:rsid w:val="00A0758F"/>
    <w:rsid w:val="00A10A48"/>
    <w:rsid w:val="00A13F19"/>
    <w:rsid w:val="00A1570A"/>
    <w:rsid w:val="00A16076"/>
    <w:rsid w:val="00A17866"/>
    <w:rsid w:val="00A211B4"/>
    <w:rsid w:val="00A211DC"/>
    <w:rsid w:val="00A21E81"/>
    <w:rsid w:val="00A22357"/>
    <w:rsid w:val="00A223CF"/>
    <w:rsid w:val="00A245BA"/>
    <w:rsid w:val="00A27CCA"/>
    <w:rsid w:val="00A33653"/>
    <w:rsid w:val="00A33DDF"/>
    <w:rsid w:val="00A34547"/>
    <w:rsid w:val="00A350F8"/>
    <w:rsid w:val="00A3579D"/>
    <w:rsid w:val="00A36B63"/>
    <w:rsid w:val="00A376B7"/>
    <w:rsid w:val="00A37700"/>
    <w:rsid w:val="00A4066F"/>
    <w:rsid w:val="00A41BF5"/>
    <w:rsid w:val="00A44778"/>
    <w:rsid w:val="00A44E32"/>
    <w:rsid w:val="00A469E7"/>
    <w:rsid w:val="00A538F4"/>
    <w:rsid w:val="00A55F75"/>
    <w:rsid w:val="00A56867"/>
    <w:rsid w:val="00A5728A"/>
    <w:rsid w:val="00A604A4"/>
    <w:rsid w:val="00A61B7D"/>
    <w:rsid w:val="00A6455D"/>
    <w:rsid w:val="00A6605B"/>
    <w:rsid w:val="00A66ADC"/>
    <w:rsid w:val="00A671C3"/>
    <w:rsid w:val="00A70A0F"/>
    <w:rsid w:val="00A7147D"/>
    <w:rsid w:val="00A81B15"/>
    <w:rsid w:val="00A821C5"/>
    <w:rsid w:val="00A82DC5"/>
    <w:rsid w:val="00A83509"/>
    <w:rsid w:val="00A837FF"/>
    <w:rsid w:val="00A84052"/>
    <w:rsid w:val="00A84AC0"/>
    <w:rsid w:val="00A84DC8"/>
    <w:rsid w:val="00A85DBC"/>
    <w:rsid w:val="00A8662E"/>
    <w:rsid w:val="00A86A16"/>
    <w:rsid w:val="00A87FEB"/>
    <w:rsid w:val="00A91D74"/>
    <w:rsid w:val="00A93A53"/>
    <w:rsid w:val="00A93F9F"/>
    <w:rsid w:val="00A9420E"/>
    <w:rsid w:val="00A97648"/>
    <w:rsid w:val="00A97919"/>
    <w:rsid w:val="00A979A3"/>
    <w:rsid w:val="00A97CCF"/>
    <w:rsid w:val="00AA055A"/>
    <w:rsid w:val="00AA0565"/>
    <w:rsid w:val="00AA1CFD"/>
    <w:rsid w:val="00AA2239"/>
    <w:rsid w:val="00AA2840"/>
    <w:rsid w:val="00AA2BAD"/>
    <w:rsid w:val="00AA33D2"/>
    <w:rsid w:val="00AA4FFF"/>
    <w:rsid w:val="00AA5ADB"/>
    <w:rsid w:val="00AA5BD5"/>
    <w:rsid w:val="00AB0C57"/>
    <w:rsid w:val="00AB1195"/>
    <w:rsid w:val="00AB2681"/>
    <w:rsid w:val="00AB4182"/>
    <w:rsid w:val="00AB5296"/>
    <w:rsid w:val="00AB6194"/>
    <w:rsid w:val="00AC0467"/>
    <w:rsid w:val="00AC1271"/>
    <w:rsid w:val="00AC27DB"/>
    <w:rsid w:val="00AC34E7"/>
    <w:rsid w:val="00AC3C70"/>
    <w:rsid w:val="00AC6D6B"/>
    <w:rsid w:val="00AC7F78"/>
    <w:rsid w:val="00AD700A"/>
    <w:rsid w:val="00AD7736"/>
    <w:rsid w:val="00AE10CE"/>
    <w:rsid w:val="00AE1A44"/>
    <w:rsid w:val="00AE34C3"/>
    <w:rsid w:val="00AE70D4"/>
    <w:rsid w:val="00AE7868"/>
    <w:rsid w:val="00AE7AAC"/>
    <w:rsid w:val="00AF0407"/>
    <w:rsid w:val="00AF049B"/>
    <w:rsid w:val="00AF387D"/>
    <w:rsid w:val="00AF4D8B"/>
    <w:rsid w:val="00B029AE"/>
    <w:rsid w:val="00B04D1B"/>
    <w:rsid w:val="00B067CA"/>
    <w:rsid w:val="00B07F77"/>
    <w:rsid w:val="00B11652"/>
    <w:rsid w:val="00B117E4"/>
    <w:rsid w:val="00B12B26"/>
    <w:rsid w:val="00B14970"/>
    <w:rsid w:val="00B163F8"/>
    <w:rsid w:val="00B20842"/>
    <w:rsid w:val="00B21532"/>
    <w:rsid w:val="00B22537"/>
    <w:rsid w:val="00B2472D"/>
    <w:rsid w:val="00B24CA0"/>
    <w:rsid w:val="00B24F41"/>
    <w:rsid w:val="00B25361"/>
    <w:rsid w:val="00B2549F"/>
    <w:rsid w:val="00B373C9"/>
    <w:rsid w:val="00B4108D"/>
    <w:rsid w:val="00B44654"/>
    <w:rsid w:val="00B44FA6"/>
    <w:rsid w:val="00B54BF1"/>
    <w:rsid w:val="00B5561E"/>
    <w:rsid w:val="00B57265"/>
    <w:rsid w:val="00B60116"/>
    <w:rsid w:val="00B62C18"/>
    <w:rsid w:val="00B633AE"/>
    <w:rsid w:val="00B665D2"/>
    <w:rsid w:val="00B6737C"/>
    <w:rsid w:val="00B7214D"/>
    <w:rsid w:val="00B727A6"/>
    <w:rsid w:val="00B72F77"/>
    <w:rsid w:val="00B74372"/>
    <w:rsid w:val="00B75525"/>
    <w:rsid w:val="00B75900"/>
    <w:rsid w:val="00B80283"/>
    <w:rsid w:val="00B8095F"/>
    <w:rsid w:val="00B80B0C"/>
    <w:rsid w:val="00B80B11"/>
    <w:rsid w:val="00B831AE"/>
    <w:rsid w:val="00B8446C"/>
    <w:rsid w:val="00B865D0"/>
    <w:rsid w:val="00B86907"/>
    <w:rsid w:val="00B87725"/>
    <w:rsid w:val="00B87E50"/>
    <w:rsid w:val="00BA259A"/>
    <w:rsid w:val="00BA259C"/>
    <w:rsid w:val="00BA29D3"/>
    <w:rsid w:val="00BA307F"/>
    <w:rsid w:val="00BA5280"/>
    <w:rsid w:val="00BB14F1"/>
    <w:rsid w:val="00BB572E"/>
    <w:rsid w:val="00BB74FD"/>
    <w:rsid w:val="00BC5982"/>
    <w:rsid w:val="00BC60BF"/>
    <w:rsid w:val="00BD02EA"/>
    <w:rsid w:val="00BD28BF"/>
    <w:rsid w:val="00BD2D12"/>
    <w:rsid w:val="00BD4733"/>
    <w:rsid w:val="00BD6404"/>
    <w:rsid w:val="00BD7250"/>
    <w:rsid w:val="00BE33AE"/>
    <w:rsid w:val="00BE5185"/>
    <w:rsid w:val="00BF046F"/>
    <w:rsid w:val="00BF462C"/>
    <w:rsid w:val="00C01D50"/>
    <w:rsid w:val="00C056DC"/>
    <w:rsid w:val="00C07193"/>
    <w:rsid w:val="00C07318"/>
    <w:rsid w:val="00C12E34"/>
    <w:rsid w:val="00C1329B"/>
    <w:rsid w:val="00C1572F"/>
    <w:rsid w:val="00C15B9D"/>
    <w:rsid w:val="00C174B9"/>
    <w:rsid w:val="00C17F5D"/>
    <w:rsid w:val="00C21E12"/>
    <w:rsid w:val="00C24C05"/>
    <w:rsid w:val="00C24D2F"/>
    <w:rsid w:val="00C26222"/>
    <w:rsid w:val="00C31283"/>
    <w:rsid w:val="00C33C48"/>
    <w:rsid w:val="00C340E5"/>
    <w:rsid w:val="00C34A96"/>
    <w:rsid w:val="00C35AA7"/>
    <w:rsid w:val="00C37324"/>
    <w:rsid w:val="00C37EF7"/>
    <w:rsid w:val="00C404C3"/>
    <w:rsid w:val="00C4321D"/>
    <w:rsid w:val="00C435A3"/>
    <w:rsid w:val="00C43BA1"/>
    <w:rsid w:val="00C43DAB"/>
    <w:rsid w:val="00C47F08"/>
    <w:rsid w:val="00C514A6"/>
    <w:rsid w:val="00C525CA"/>
    <w:rsid w:val="00C534EC"/>
    <w:rsid w:val="00C54A27"/>
    <w:rsid w:val="00C5739F"/>
    <w:rsid w:val="00C57CF0"/>
    <w:rsid w:val="00C63557"/>
    <w:rsid w:val="00C6396D"/>
    <w:rsid w:val="00C641E1"/>
    <w:rsid w:val="00C649BD"/>
    <w:rsid w:val="00C64D46"/>
    <w:rsid w:val="00C64FE8"/>
    <w:rsid w:val="00C65891"/>
    <w:rsid w:val="00C66AC9"/>
    <w:rsid w:val="00C724D3"/>
    <w:rsid w:val="00C72951"/>
    <w:rsid w:val="00C73997"/>
    <w:rsid w:val="00C77DD9"/>
    <w:rsid w:val="00C81109"/>
    <w:rsid w:val="00C81559"/>
    <w:rsid w:val="00C83BE6"/>
    <w:rsid w:val="00C84466"/>
    <w:rsid w:val="00C85354"/>
    <w:rsid w:val="00C86ABA"/>
    <w:rsid w:val="00C92A6D"/>
    <w:rsid w:val="00C943F3"/>
    <w:rsid w:val="00C95F1D"/>
    <w:rsid w:val="00CA08C6"/>
    <w:rsid w:val="00CA0A77"/>
    <w:rsid w:val="00CA1812"/>
    <w:rsid w:val="00CA2729"/>
    <w:rsid w:val="00CA3057"/>
    <w:rsid w:val="00CA45F8"/>
    <w:rsid w:val="00CA51C6"/>
    <w:rsid w:val="00CB0305"/>
    <w:rsid w:val="00CB2748"/>
    <w:rsid w:val="00CB33C7"/>
    <w:rsid w:val="00CB3EBB"/>
    <w:rsid w:val="00CB4276"/>
    <w:rsid w:val="00CB6DA7"/>
    <w:rsid w:val="00CB74C2"/>
    <w:rsid w:val="00CB7A92"/>
    <w:rsid w:val="00CB7E4C"/>
    <w:rsid w:val="00CC0BFE"/>
    <w:rsid w:val="00CC1CB9"/>
    <w:rsid w:val="00CC233A"/>
    <w:rsid w:val="00CC25B4"/>
    <w:rsid w:val="00CC3582"/>
    <w:rsid w:val="00CC384D"/>
    <w:rsid w:val="00CC4CAB"/>
    <w:rsid w:val="00CC4ECE"/>
    <w:rsid w:val="00CC5F88"/>
    <w:rsid w:val="00CC69C8"/>
    <w:rsid w:val="00CC77A2"/>
    <w:rsid w:val="00CD307E"/>
    <w:rsid w:val="00CD355F"/>
    <w:rsid w:val="00CD629F"/>
    <w:rsid w:val="00CD65F9"/>
    <w:rsid w:val="00CD6A1B"/>
    <w:rsid w:val="00CE0A7F"/>
    <w:rsid w:val="00CE1718"/>
    <w:rsid w:val="00CE4E7C"/>
    <w:rsid w:val="00CE65C0"/>
    <w:rsid w:val="00CE7F7E"/>
    <w:rsid w:val="00CF0411"/>
    <w:rsid w:val="00CF16D4"/>
    <w:rsid w:val="00CF18A3"/>
    <w:rsid w:val="00CF2E34"/>
    <w:rsid w:val="00CF343C"/>
    <w:rsid w:val="00CF4156"/>
    <w:rsid w:val="00CF4AFB"/>
    <w:rsid w:val="00D0036C"/>
    <w:rsid w:val="00D01698"/>
    <w:rsid w:val="00D03D00"/>
    <w:rsid w:val="00D05C30"/>
    <w:rsid w:val="00D06944"/>
    <w:rsid w:val="00D10052"/>
    <w:rsid w:val="00D11359"/>
    <w:rsid w:val="00D14877"/>
    <w:rsid w:val="00D16E3F"/>
    <w:rsid w:val="00D26FE1"/>
    <w:rsid w:val="00D3188C"/>
    <w:rsid w:val="00D32B5E"/>
    <w:rsid w:val="00D35F9B"/>
    <w:rsid w:val="00D36B69"/>
    <w:rsid w:val="00D408DD"/>
    <w:rsid w:val="00D424F1"/>
    <w:rsid w:val="00D44262"/>
    <w:rsid w:val="00D45D72"/>
    <w:rsid w:val="00D520E4"/>
    <w:rsid w:val="00D53A38"/>
    <w:rsid w:val="00D555AD"/>
    <w:rsid w:val="00D5696C"/>
    <w:rsid w:val="00D56A0F"/>
    <w:rsid w:val="00D575DD"/>
    <w:rsid w:val="00D57DFA"/>
    <w:rsid w:val="00D67FCF"/>
    <w:rsid w:val="00D700E7"/>
    <w:rsid w:val="00D7054E"/>
    <w:rsid w:val="00D709CE"/>
    <w:rsid w:val="00D71F73"/>
    <w:rsid w:val="00D756F9"/>
    <w:rsid w:val="00D80786"/>
    <w:rsid w:val="00D815C4"/>
    <w:rsid w:val="00D81C83"/>
    <w:rsid w:val="00D81CAB"/>
    <w:rsid w:val="00D85636"/>
    <w:rsid w:val="00D8576F"/>
    <w:rsid w:val="00D8677F"/>
    <w:rsid w:val="00D86AA9"/>
    <w:rsid w:val="00D910E6"/>
    <w:rsid w:val="00D9355D"/>
    <w:rsid w:val="00D968D6"/>
    <w:rsid w:val="00D97483"/>
    <w:rsid w:val="00D97F0C"/>
    <w:rsid w:val="00DA3A86"/>
    <w:rsid w:val="00DA5CE7"/>
    <w:rsid w:val="00DA6CEB"/>
    <w:rsid w:val="00DA71C7"/>
    <w:rsid w:val="00DB1707"/>
    <w:rsid w:val="00DB2CB1"/>
    <w:rsid w:val="00DB48AF"/>
    <w:rsid w:val="00DC128F"/>
    <w:rsid w:val="00DC2500"/>
    <w:rsid w:val="00DC3BE3"/>
    <w:rsid w:val="00DC4F72"/>
    <w:rsid w:val="00DC77DC"/>
    <w:rsid w:val="00DD0453"/>
    <w:rsid w:val="00DD0C2C"/>
    <w:rsid w:val="00DD19DE"/>
    <w:rsid w:val="00DD28BC"/>
    <w:rsid w:val="00DD3993"/>
    <w:rsid w:val="00DE31F0"/>
    <w:rsid w:val="00DE3D1C"/>
    <w:rsid w:val="00DE472B"/>
    <w:rsid w:val="00DE53FF"/>
    <w:rsid w:val="00DF4628"/>
    <w:rsid w:val="00E01C41"/>
    <w:rsid w:val="00E01DB5"/>
    <w:rsid w:val="00E0227D"/>
    <w:rsid w:val="00E04B84"/>
    <w:rsid w:val="00E06466"/>
    <w:rsid w:val="00E06835"/>
    <w:rsid w:val="00E06FDA"/>
    <w:rsid w:val="00E07B13"/>
    <w:rsid w:val="00E12855"/>
    <w:rsid w:val="00E160A5"/>
    <w:rsid w:val="00E1713D"/>
    <w:rsid w:val="00E20A43"/>
    <w:rsid w:val="00E20FFF"/>
    <w:rsid w:val="00E23898"/>
    <w:rsid w:val="00E271B7"/>
    <w:rsid w:val="00E319F1"/>
    <w:rsid w:val="00E330EB"/>
    <w:rsid w:val="00E33CD2"/>
    <w:rsid w:val="00E3535B"/>
    <w:rsid w:val="00E36C72"/>
    <w:rsid w:val="00E40E90"/>
    <w:rsid w:val="00E4191E"/>
    <w:rsid w:val="00E450D7"/>
    <w:rsid w:val="00E45C7E"/>
    <w:rsid w:val="00E51A7E"/>
    <w:rsid w:val="00E531EB"/>
    <w:rsid w:val="00E54874"/>
    <w:rsid w:val="00E54B6F"/>
    <w:rsid w:val="00E55ACA"/>
    <w:rsid w:val="00E57B74"/>
    <w:rsid w:val="00E619EB"/>
    <w:rsid w:val="00E65BC6"/>
    <w:rsid w:val="00E661FF"/>
    <w:rsid w:val="00E726EB"/>
    <w:rsid w:val="00E72CF1"/>
    <w:rsid w:val="00E73055"/>
    <w:rsid w:val="00E74725"/>
    <w:rsid w:val="00E80B52"/>
    <w:rsid w:val="00E80CE5"/>
    <w:rsid w:val="00E824C3"/>
    <w:rsid w:val="00E840B3"/>
    <w:rsid w:val="00E84D10"/>
    <w:rsid w:val="00E860B2"/>
    <w:rsid w:val="00E8629F"/>
    <w:rsid w:val="00E86C20"/>
    <w:rsid w:val="00E8790F"/>
    <w:rsid w:val="00E91008"/>
    <w:rsid w:val="00E921C3"/>
    <w:rsid w:val="00E92FF2"/>
    <w:rsid w:val="00E9374E"/>
    <w:rsid w:val="00E93CEF"/>
    <w:rsid w:val="00E94832"/>
    <w:rsid w:val="00E94F54"/>
    <w:rsid w:val="00E95938"/>
    <w:rsid w:val="00E971A6"/>
    <w:rsid w:val="00E97AD5"/>
    <w:rsid w:val="00EA1111"/>
    <w:rsid w:val="00EA1D84"/>
    <w:rsid w:val="00EA3B4F"/>
    <w:rsid w:val="00EA3C24"/>
    <w:rsid w:val="00EA4B60"/>
    <w:rsid w:val="00EA4E60"/>
    <w:rsid w:val="00EA5659"/>
    <w:rsid w:val="00EA5F01"/>
    <w:rsid w:val="00EA5F0C"/>
    <w:rsid w:val="00EA73DF"/>
    <w:rsid w:val="00EA7D63"/>
    <w:rsid w:val="00EB08F4"/>
    <w:rsid w:val="00EB1FB9"/>
    <w:rsid w:val="00EB61AE"/>
    <w:rsid w:val="00EB7066"/>
    <w:rsid w:val="00EC08C8"/>
    <w:rsid w:val="00EC09C8"/>
    <w:rsid w:val="00EC322D"/>
    <w:rsid w:val="00EC389C"/>
    <w:rsid w:val="00EC5C33"/>
    <w:rsid w:val="00EC6ACC"/>
    <w:rsid w:val="00EC751B"/>
    <w:rsid w:val="00ED12B8"/>
    <w:rsid w:val="00ED339B"/>
    <w:rsid w:val="00ED383A"/>
    <w:rsid w:val="00ED4DD2"/>
    <w:rsid w:val="00EE1080"/>
    <w:rsid w:val="00EE55A7"/>
    <w:rsid w:val="00EF1948"/>
    <w:rsid w:val="00EF1EC5"/>
    <w:rsid w:val="00EF4C88"/>
    <w:rsid w:val="00EF55EB"/>
    <w:rsid w:val="00F00DCC"/>
    <w:rsid w:val="00F0156F"/>
    <w:rsid w:val="00F04A69"/>
    <w:rsid w:val="00F05AC8"/>
    <w:rsid w:val="00F07167"/>
    <w:rsid w:val="00F072D8"/>
    <w:rsid w:val="00F07CE0"/>
    <w:rsid w:val="00F07D6A"/>
    <w:rsid w:val="00F115F5"/>
    <w:rsid w:val="00F13454"/>
    <w:rsid w:val="00F13D05"/>
    <w:rsid w:val="00F13F0D"/>
    <w:rsid w:val="00F1679D"/>
    <w:rsid w:val="00F1682C"/>
    <w:rsid w:val="00F1749F"/>
    <w:rsid w:val="00F20743"/>
    <w:rsid w:val="00F20B91"/>
    <w:rsid w:val="00F21139"/>
    <w:rsid w:val="00F24A38"/>
    <w:rsid w:val="00F24B8B"/>
    <w:rsid w:val="00F27F9C"/>
    <w:rsid w:val="00F30538"/>
    <w:rsid w:val="00F30D2E"/>
    <w:rsid w:val="00F33CB7"/>
    <w:rsid w:val="00F35516"/>
    <w:rsid w:val="00F35790"/>
    <w:rsid w:val="00F4136D"/>
    <w:rsid w:val="00F420CA"/>
    <w:rsid w:val="00F4212E"/>
    <w:rsid w:val="00F42C20"/>
    <w:rsid w:val="00F436D1"/>
    <w:rsid w:val="00F43E34"/>
    <w:rsid w:val="00F45176"/>
    <w:rsid w:val="00F45A9B"/>
    <w:rsid w:val="00F47F85"/>
    <w:rsid w:val="00F53053"/>
    <w:rsid w:val="00F53FE2"/>
    <w:rsid w:val="00F54CF6"/>
    <w:rsid w:val="00F575FF"/>
    <w:rsid w:val="00F618EF"/>
    <w:rsid w:val="00F61B84"/>
    <w:rsid w:val="00F65582"/>
    <w:rsid w:val="00F66E75"/>
    <w:rsid w:val="00F67853"/>
    <w:rsid w:val="00F718B2"/>
    <w:rsid w:val="00F71968"/>
    <w:rsid w:val="00F727BF"/>
    <w:rsid w:val="00F72BD6"/>
    <w:rsid w:val="00F73A98"/>
    <w:rsid w:val="00F77EB0"/>
    <w:rsid w:val="00F83401"/>
    <w:rsid w:val="00F84F34"/>
    <w:rsid w:val="00F84FB5"/>
    <w:rsid w:val="00F852BE"/>
    <w:rsid w:val="00F8563E"/>
    <w:rsid w:val="00F87CDD"/>
    <w:rsid w:val="00F9184C"/>
    <w:rsid w:val="00F9288E"/>
    <w:rsid w:val="00F92DFF"/>
    <w:rsid w:val="00F933F0"/>
    <w:rsid w:val="00F9360B"/>
    <w:rsid w:val="00F937A3"/>
    <w:rsid w:val="00F94009"/>
    <w:rsid w:val="00F94715"/>
    <w:rsid w:val="00F96A3D"/>
    <w:rsid w:val="00FA4718"/>
    <w:rsid w:val="00FA49E9"/>
    <w:rsid w:val="00FA5848"/>
    <w:rsid w:val="00FA660B"/>
    <w:rsid w:val="00FA6899"/>
    <w:rsid w:val="00FA7F3D"/>
    <w:rsid w:val="00FB1C15"/>
    <w:rsid w:val="00FB38D8"/>
    <w:rsid w:val="00FC051F"/>
    <w:rsid w:val="00FC06FF"/>
    <w:rsid w:val="00FC1B80"/>
    <w:rsid w:val="00FC1D17"/>
    <w:rsid w:val="00FC4418"/>
    <w:rsid w:val="00FC45F4"/>
    <w:rsid w:val="00FC48E3"/>
    <w:rsid w:val="00FC5821"/>
    <w:rsid w:val="00FC69B4"/>
    <w:rsid w:val="00FD01E2"/>
    <w:rsid w:val="00FD0694"/>
    <w:rsid w:val="00FD1544"/>
    <w:rsid w:val="00FD25BE"/>
    <w:rsid w:val="00FD2E70"/>
    <w:rsid w:val="00FD34A0"/>
    <w:rsid w:val="00FD3EE5"/>
    <w:rsid w:val="00FD7AA7"/>
    <w:rsid w:val="00FE1796"/>
    <w:rsid w:val="00FE3D38"/>
    <w:rsid w:val="00FE4594"/>
    <w:rsid w:val="00FE482F"/>
    <w:rsid w:val="00FE596A"/>
    <w:rsid w:val="00FF1FCB"/>
    <w:rsid w:val="00FF30DE"/>
    <w:rsid w:val="00FF4B44"/>
    <w:rsid w:val="00FF52D4"/>
    <w:rsid w:val="00FF6AA4"/>
    <w:rsid w:val="00FF6AEB"/>
    <w:rsid w:val="00FF6B09"/>
    <w:rsid w:val="147518C3"/>
    <w:rsid w:val="47004E65"/>
    <w:rsid w:val="52DB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color="white">
      <v:fill color="white"/>
    </o:shapedefaults>
    <o:shapelayout v:ext="edit">
      <o:idmap v:ext="edit" data="2"/>
    </o:shapelayout>
  </w:shapeDefaults>
  <w:decimalSymbol w:val=","/>
  <w:listSeparator w:val=","/>
  <w14:docId w14:val="20E8755E"/>
  <w15:docId w15:val="{949E7D51-AE48-41BF-B58E-0D67764A2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index heading" w:semiHidden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ind w:left="7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after="120"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10">
    <w:name w:val="B1 (文字)"/>
    <w:qFormat/>
    <w:locked/>
    <w:rPr>
      <w:rFonts w:ascii="Times New Roman" w:hAnsi="Times New Roman"/>
      <w:lang w:val="en-GB" w:eastAsia="en-US"/>
    </w:rPr>
  </w:style>
  <w:style w:type="paragraph" w:customStyle="1" w:styleId="a0">
    <w:name w:val="插图题注"/>
    <w:basedOn w:val="Normal"/>
    <w:qFormat/>
  </w:style>
  <w:style w:type="paragraph" w:customStyle="1" w:styleId="a1">
    <w:name w:val="表格题注"/>
    <w:basedOn w:val="Normal"/>
    <w:qFormat/>
  </w:style>
  <w:style w:type="paragraph" w:customStyle="1" w:styleId="ds-markdown-paragraph">
    <w:name w:val="ds-markdown-paragraph"/>
    <w:basedOn w:val="Normal"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Proposal">
    <w:name w:val="Proposal"/>
    <w:basedOn w:val="BodyText"/>
    <w:qFormat/>
    <w:pPr>
      <w:numPr>
        <w:numId w:val="2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  <w:tabs>
        <w:tab w:val="left" w:pos="360"/>
      </w:tabs>
      <w:ind w:left="1701" w:hanging="1701"/>
    </w:pPr>
    <w:rPr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 w:cstheme="minorBidi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theme="minorBidi"/>
      <w:szCs w:val="24"/>
      <w:lang w:val="zh-CN" w:eastAsia="zh-CN"/>
    </w:rPr>
  </w:style>
  <w:style w:type="character" w:customStyle="1" w:styleId="DateChar">
    <w:name w:val="Date Char"/>
    <w:link w:val="Date"/>
    <w:uiPriority w:val="99"/>
    <w:qFormat/>
    <w:rPr>
      <w:lang w:val="en-GB" w:eastAsia="en-US"/>
    </w:rPr>
  </w:style>
  <w:style w:type="character" w:customStyle="1" w:styleId="DateChar1">
    <w:name w:val="Date Char1"/>
    <w:basedOn w:val="DefaultParagraphFont"/>
    <w:semiHidden/>
    <w:qFormat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59453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4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RBI5PAMIO524-1616901215-49494</_dlc_DocId>
    <_dlc_DocIdUrl xmlns="71c5aaf6-e6ce-465b-b873-5148d2a4c105">
      <Url>https://nokia.sharepoint.com/sites/gxp/_layouts/15/DocIdRedir.aspx?ID=RBI5PAMIO524-1616901215-49494</Url>
      <Description>RBI5PAMIO524-1616901215-49494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094C740-D401-4742-A6A6-7D7B833095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0AB5F9C-0E01-43E6-9CC6-EEA9C5F66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BAA89E-7082-4726-A72C-5C186C285A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59AD7BF-623F-48C3-892B-89A6E9B2F38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887EFAE-37AF-411A-AAB7-D6BB81F3E979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FC78909A-0D53-4B0A-8A73-90B9BD7356E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813</TotalTime>
  <Pages>3</Pages>
  <Words>365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Thomas Chapman</cp:lastModifiedBy>
  <cp:revision>4</cp:revision>
  <cp:lastPrinted>2019-04-25T01:09:00Z</cp:lastPrinted>
  <dcterms:created xsi:type="dcterms:W3CDTF">2025-05-23T06:02:00Z</dcterms:created>
  <dcterms:modified xsi:type="dcterms:W3CDTF">2025-05-23T12:13:00Z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2052-11.8.2.12085</vt:lpwstr>
  </property>
  <property fmtid="{D5CDD505-2E9C-101B-9397-08002B2CF9AE}" pid="17" name="ICV">
    <vt:lpwstr>957B75094DEA46A9AC2E880908EEB5E5</vt:lpwstr>
  </property>
  <property fmtid="{D5CDD505-2E9C-101B-9397-08002B2CF9AE}" pid="18" name="ContentTypeId">
    <vt:lpwstr>0x01010055A05E76B664164F9F76E63E6D6BE6ED</vt:lpwstr>
  </property>
  <property fmtid="{D5CDD505-2E9C-101B-9397-08002B2CF9AE}" pid="19" name="_dlc_DocIdItemGuid">
    <vt:lpwstr>6ad7e0ea-1676-41bc-8739-024bd4bff17c</vt:lpwstr>
  </property>
  <property fmtid="{D5CDD505-2E9C-101B-9397-08002B2CF9AE}" pid="20" name="MediaServiceImageTags">
    <vt:lpwstr/>
  </property>
</Properties>
</file>